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43438" w14:textId="29798216" w:rsidR="007D2794" w:rsidRPr="007D2794" w:rsidRDefault="007D2794" w:rsidP="007D2794">
      <w:pPr>
        <w:pStyle w:val="Zkladn"/>
        <w:spacing w:before="120"/>
        <w:jc w:val="left"/>
        <w:rPr>
          <w:snapToGrid w:val="0"/>
          <w:sz w:val="22"/>
          <w:szCs w:val="22"/>
          <w:lang w:val="cs-CZ"/>
        </w:rPr>
      </w:pPr>
      <w:r w:rsidRPr="4E28ADD0">
        <w:rPr>
          <w:b/>
          <w:bCs/>
          <w:snapToGrid w:val="0"/>
          <w:sz w:val="22"/>
          <w:szCs w:val="22"/>
          <w:lang w:val="cs-CZ"/>
        </w:rPr>
        <w:t xml:space="preserve">                                                                                                                                           </w:t>
      </w:r>
      <w:r w:rsidRPr="4E28ADD0">
        <w:rPr>
          <w:b/>
          <w:bCs/>
          <w:snapToGrid w:val="0"/>
          <w:sz w:val="22"/>
          <w:szCs w:val="22"/>
        </w:rPr>
        <w:t xml:space="preserve">Počet stran: </w:t>
      </w:r>
      <w:r w:rsidR="004A7703">
        <w:rPr>
          <w:b/>
          <w:bCs/>
          <w:snapToGrid w:val="0"/>
          <w:sz w:val="22"/>
          <w:szCs w:val="22"/>
          <w:lang w:val="cs-CZ"/>
        </w:rPr>
        <w:t>7</w:t>
      </w:r>
    </w:p>
    <w:p w14:paraId="46B41D16" w14:textId="77777777" w:rsidR="007D2794" w:rsidRPr="007D2794" w:rsidRDefault="007D2794" w:rsidP="007D2794">
      <w:pPr>
        <w:pStyle w:val="Zkladn"/>
        <w:spacing w:line="240" w:lineRule="auto"/>
        <w:rPr>
          <w:snapToGrid w:val="0"/>
          <w:sz w:val="22"/>
          <w:szCs w:val="22"/>
        </w:rPr>
      </w:pPr>
    </w:p>
    <w:p w14:paraId="06CCBF8B" w14:textId="77777777" w:rsidR="007D2794" w:rsidRPr="007D2794" w:rsidRDefault="007D2794" w:rsidP="007D2794">
      <w:pPr>
        <w:pStyle w:val="Zkladn"/>
        <w:rPr>
          <w:snapToGrid w:val="0"/>
          <w:sz w:val="22"/>
          <w:szCs w:val="22"/>
        </w:rPr>
      </w:pPr>
    </w:p>
    <w:p w14:paraId="77DCF635" w14:textId="77777777" w:rsidR="007D2794" w:rsidRPr="007D2794" w:rsidRDefault="007D2794" w:rsidP="007D2794">
      <w:pPr>
        <w:pStyle w:val="Zkladn"/>
        <w:rPr>
          <w:snapToGrid w:val="0"/>
          <w:sz w:val="22"/>
          <w:szCs w:val="22"/>
        </w:rPr>
      </w:pPr>
    </w:p>
    <w:p w14:paraId="72DE50BA" w14:textId="77777777" w:rsidR="007D2794" w:rsidRPr="007D2794" w:rsidRDefault="007D2794" w:rsidP="007D2794">
      <w:pPr>
        <w:pStyle w:val="Zkladn"/>
        <w:rPr>
          <w:snapToGrid w:val="0"/>
          <w:sz w:val="22"/>
          <w:szCs w:val="22"/>
        </w:rPr>
      </w:pPr>
    </w:p>
    <w:p w14:paraId="55CBEAFA" w14:textId="77777777" w:rsidR="007D2794" w:rsidRPr="007D2794" w:rsidRDefault="007D2794" w:rsidP="007D2794">
      <w:pPr>
        <w:pStyle w:val="Zkladn"/>
        <w:rPr>
          <w:snapToGrid w:val="0"/>
          <w:sz w:val="22"/>
          <w:szCs w:val="22"/>
          <w:lang w:val="cs-CZ"/>
        </w:rPr>
      </w:pPr>
    </w:p>
    <w:p w14:paraId="0B0258F5" w14:textId="77777777" w:rsidR="007D2794" w:rsidRPr="007D2794" w:rsidRDefault="007D2794" w:rsidP="007D2794">
      <w:pPr>
        <w:pStyle w:val="Zkladn"/>
        <w:rPr>
          <w:snapToGrid w:val="0"/>
          <w:sz w:val="22"/>
          <w:szCs w:val="22"/>
          <w:lang w:val="cs-CZ"/>
        </w:rPr>
      </w:pPr>
    </w:p>
    <w:p w14:paraId="741B6433" w14:textId="77777777" w:rsidR="007D2794" w:rsidRPr="007D2794" w:rsidRDefault="007D2794" w:rsidP="007D2794">
      <w:pPr>
        <w:pStyle w:val="Zkladn"/>
        <w:rPr>
          <w:snapToGrid w:val="0"/>
          <w:sz w:val="22"/>
          <w:szCs w:val="22"/>
          <w:lang w:val="cs-CZ"/>
        </w:rPr>
      </w:pPr>
    </w:p>
    <w:p w14:paraId="59DFF761" w14:textId="77777777" w:rsidR="007D2794" w:rsidRPr="007D2794" w:rsidRDefault="007D2794" w:rsidP="007D2794">
      <w:pPr>
        <w:pStyle w:val="Zkladn"/>
        <w:rPr>
          <w:snapToGrid w:val="0"/>
          <w:sz w:val="22"/>
          <w:szCs w:val="22"/>
          <w:lang w:val="cs-CZ"/>
        </w:rPr>
      </w:pPr>
    </w:p>
    <w:p w14:paraId="00223203" w14:textId="77777777" w:rsidR="007D2794" w:rsidRPr="007D2794" w:rsidRDefault="007D2794" w:rsidP="007D2794">
      <w:pPr>
        <w:pStyle w:val="Zkladn"/>
        <w:jc w:val="center"/>
        <w:rPr>
          <w:snapToGrid w:val="0"/>
          <w:sz w:val="22"/>
          <w:szCs w:val="22"/>
          <w:lang w:val="cs-CZ"/>
        </w:rPr>
      </w:pPr>
    </w:p>
    <w:p w14:paraId="3AE5548A" w14:textId="2BA5430A" w:rsidR="007D2794" w:rsidRDefault="00C51AAB" w:rsidP="00E32700">
      <w:pPr>
        <w:pStyle w:val="Zkladn"/>
        <w:ind w:right="-568"/>
        <w:jc w:val="center"/>
        <w:rPr>
          <w:b/>
          <w:bCs/>
          <w:caps/>
          <w:snapToGrid w:val="0"/>
          <w:sz w:val="44"/>
          <w:szCs w:val="40"/>
          <w:lang w:val="cs-CZ"/>
        </w:rPr>
      </w:pPr>
      <w:r>
        <w:rPr>
          <w:b/>
          <w:bCs/>
          <w:caps/>
          <w:snapToGrid w:val="0"/>
          <w:sz w:val="44"/>
          <w:szCs w:val="40"/>
          <w:lang w:val="cs-CZ"/>
        </w:rPr>
        <w:t>1</w:t>
      </w:r>
      <w:r w:rsidR="003665E7">
        <w:rPr>
          <w:b/>
          <w:bCs/>
          <w:caps/>
          <w:snapToGrid w:val="0"/>
          <w:sz w:val="44"/>
          <w:szCs w:val="40"/>
          <w:lang w:val="cs-CZ"/>
        </w:rPr>
        <w:t>08</w:t>
      </w:r>
      <w:r w:rsidR="00791E15">
        <w:rPr>
          <w:b/>
          <w:bCs/>
          <w:caps/>
          <w:snapToGrid w:val="0"/>
          <w:sz w:val="44"/>
          <w:szCs w:val="40"/>
          <w:lang w:val="cs-CZ"/>
        </w:rPr>
        <w:t>-</w:t>
      </w:r>
      <w:r w:rsidR="00461F6E">
        <w:rPr>
          <w:b/>
          <w:bCs/>
          <w:caps/>
          <w:snapToGrid w:val="0"/>
          <w:sz w:val="44"/>
          <w:szCs w:val="40"/>
          <w:lang w:val="cs-CZ"/>
        </w:rPr>
        <w:t>0</w:t>
      </w:r>
      <w:r w:rsidR="00B00523">
        <w:rPr>
          <w:b/>
          <w:bCs/>
          <w:caps/>
          <w:snapToGrid w:val="0"/>
          <w:sz w:val="44"/>
          <w:szCs w:val="40"/>
          <w:lang w:val="cs-CZ"/>
        </w:rPr>
        <w:t>1</w:t>
      </w:r>
      <w:r w:rsidR="007D2794" w:rsidRPr="007D2794">
        <w:rPr>
          <w:b/>
          <w:bCs/>
          <w:caps/>
          <w:snapToGrid w:val="0"/>
          <w:sz w:val="44"/>
          <w:szCs w:val="40"/>
          <w:lang w:val="cs-CZ"/>
        </w:rPr>
        <w:t xml:space="preserve"> </w:t>
      </w:r>
      <w:r w:rsidR="005A6848">
        <w:rPr>
          <w:b/>
          <w:bCs/>
          <w:caps/>
          <w:snapToGrid w:val="0"/>
          <w:sz w:val="44"/>
          <w:szCs w:val="40"/>
          <w:lang w:val="cs-CZ"/>
        </w:rPr>
        <w:t>TECHNICKÁ ZPRÁVA</w:t>
      </w:r>
    </w:p>
    <w:p w14:paraId="33A531D4" w14:textId="425F755B" w:rsidR="0034149C" w:rsidRDefault="0034149C" w:rsidP="0034149C">
      <w:pPr>
        <w:pStyle w:val="Zkladn"/>
        <w:ind w:right="-568"/>
        <w:jc w:val="center"/>
        <w:rPr>
          <w:b/>
          <w:bCs/>
          <w:caps/>
          <w:snapToGrid w:val="0"/>
          <w:sz w:val="44"/>
          <w:szCs w:val="40"/>
          <w:lang w:val="cs-CZ"/>
        </w:rPr>
      </w:pPr>
      <w:r>
        <w:rPr>
          <w:b/>
          <w:bCs/>
          <w:caps/>
          <w:snapToGrid w:val="0"/>
          <w:sz w:val="44"/>
          <w:szCs w:val="40"/>
          <w:lang w:val="cs-CZ"/>
        </w:rPr>
        <w:t xml:space="preserve">m. č. </w:t>
      </w:r>
      <w:r w:rsidR="003665E7">
        <w:rPr>
          <w:b/>
          <w:bCs/>
          <w:caps/>
          <w:snapToGrid w:val="0"/>
          <w:sz w:val="44"/>
          <w:szCs w:val="40"/>
          <w:lang w:val="cs-CZ"/>
        </w:rPr>
        <w:t>108</w:t>
      </w:r>
    </w:p>
    <w:p w14:paraId="637551C7" w14:textId="33CD5915" w:rsidR="0034149C" w:rsidRPr="00BF4E36" w:rsidRDefault="003665E7" w:rsidP="0034149C">
      <w:pPr>
        <w:pStyle w:val="Zkladn"/>
        <w:ind w:right="-568"/>
        <w:jc w:val="center"/>
        <w:rPr>
          <w:caps/>
          <w:snapToGrid w:val="0"/>
          <w:sz w:val="44"/>
          <w:szCs w:val="40"/>
          <w:lang w:val="cs-CZ"/>
        </w:rPr>
      </w:pPr>
      <w:r>
        <w:rPr>
          <w:b/>
          <w:bCs/>
          <w:caps/>
          <w:snapToGrid w:val="0"/>
          <w:sz w:val="44"/>
          <w:szCs w:val="40"/>
          <w:lang w:val="cs-CZ"/>
        </w:rPr>
        <w:t>multimediální učebna</w:t>
      </w:r>
    </w:p>
    <w:p w14:paraId="72CCBE15" w14:textId="77777777" w:rsidR="0034149C" w:rsidRPr="007D2794" w:rsidRDefault="0034149C" w:rsidP="00E32700">
      <w:pPr>
        <w:pStyle w:val="Zkladn"/>
        <w:ind w:right="-568"/>
        <w:jc w:val="center"/>
        <w:rPr>
          <w:caps/>
          <w:snapToGrid w:val="0"/>
          <w:sz w:val="44"/>
          <w:szCs w:val="40"/>
          <w:lang w:val="cs-CZ"/>
        </w:rPr>
      </w:pPr>
    </w:p>
    <w:p w14:paraId="0AE8F580" w14:textId="77777777" w:rsidR="007D2794" w:rsidRPr="007D2794" w:rsidRDefault="007D2794" w:rsidP="007D2794">
      <w:pPr>
        <w:pStyle w:val="Zkladn"/>
        <w:tabs>
          <w:tab w:val="left" w:pos="2835"/>
        </w:tabs>
        <w:spacing w:after="120" w:line="240" w:lineRule="auto"/>
        <w:rPr>
          <w:snapToGrid w:val="0"/>
          <w:sz w:val="22"/>
          <w:szCs w:val="22"/>
        </w:rPr>
      </w:pPr>
    </w:p>
    <w:p w14:paraId="261ED651" w14:textId="77777777" w:rsidR="007D2794" w:rsidRPr="007D2794" w:rsidRDefault="007D2794" w:rsidP="007D2794">
      <w:pPr>
        <w:pStyle w:val="Zkladn"/>
        <w:tabs>
          <w:tab w:val="left" w:pos="2835"/>
        </w:tabs>
        <w:spacing w:after="120" w:line="240" w:lineRule="auto"/>
        <w:rPr>
          <w:snapToGrid w:val="0"/>
          <w:sz w:val="22"/>
          <w:szCs w:val="22"/>
        </w:rPr>
      </w:pPr>
    </w:p>
    <w:p w14:paraId="7FB16DA3" w14:textId="77777777" w:rsidR="007D2794" w:rsidRDefault="007D2794" w:rsidP="007D2794">
      <w:pPr>
        <w:pStyle w:val="Zkladn"/>
        <w:tabs>
          <w:tab w:val="left" w:pos="2835"/>
        </w:tabs>
        <w:spacing w:after="120" w:line="240" w:lineRule="auto"/>
        <w:rPr>
          <w:b/>
          <w:bCs/>
          <w:snapToGrid w:val="0"/>
          <w:color w:val="FF0000"/>
          <w:sz w:val="32"/>
          <w:szCs w:val="32"/>
          <w:lang w:val="cs-CZ"/>
        </w:rPr>
      </w:pPr>
    </w:p>
    <w:p w14:paraId="54C80837" w14:textId="77777777" w:rsidR="007D2794" w:rsidRPr="007D2794" w:rsidRDefault="007D2794" w:rsidP="007D2794">
      <w:pPr>
        <w:pStyle w:val="Zkladn"/>
        <w:tabs>
          <w:tab w:val="left" w:pos="2835"/>
        </w:tabs>
        <w:spacing w:after="120" w:line="240" w:lineRule="auto"/>
        <w:rPr>
          <w:snapToGrid w:val="0"/>
          <w:sz w:val="22"/>
          <w:szCs w:val="22"/>
          <w:lang w:val="cs-CZ"/>
        </w:rPr>
      </w:pPr>
    </w:p>
    <w:p w14:paraId="17319731" w14:textId="77777777" w:rsidR="007D2794" w:rsidRPr="007D2794" w:rsidRDefault="007D2794" w:rsidP="007D2794">
      <w:pPr>
        <w:pStyle w:val="Zkladn"/>
        <w:tabs>
          <w:tab w:val="left" w:pos="2835"/>
        </w:tabs>
        <w:spacing w:after="120" w:line="240" w:lineRule="auto"/>
        <w:rPr>
          <w:snapToGrid w:val="0"/>
          <w:sz w:val="22"/>
          <w:szCs w:val="22"/>
          <w:lang w:val="cs-CZ"/>
        </w:rPr>
      </w:pPr>
    </w:p>
    <w:p w14:paraId="6481DF62" w14:textId="77777777" w:rsidR="007D2794" w:rsidRDefault="007D2794" w:rsidP="007D2794">
      <w:pPr>
        <w:pStyle w:val="Zkladn"/>
        <w:tabs>
          <w:tab w:val="left" w:pos="2835"/>
        </w:tabs>
        <w:spacing w:after="120" w:line="240" w:lineRule="auto"/>
        <w:rPr>
          <w:snapToGrid w:val="0"/>
          <w:sz w:val="22"/>
          <w:szCs w:val="22"/>
          <w:lang w:val="cs-CZ"/>
        </w:rPr>
      </w:pPr>
    </w:p>
    <w:p w14:paraId="55300E32" w14:textId="77777777" w:rsidR="00155D73" w:rsidRDefault="00155D73" w:rsidP="007D2794">
      <w:pPr>
        <w:pStyle w:val="Zkladn"/>
        <w:tabs>
          <w:tab w:val="left" w:pos="2835"/>
        </w:tabs>
        <w:spacing w:after="120" w:line="240" w:lineRule="auto"/>
        <w:rPr>
          <w:snapToGrid w:val="0"/>
          <w:sz w:val="22"/>
          <w:szCs w:val="22"/>
          <w:lang w:val="cs-CZ"/>
        </w:rPr>
      </w:pPr>
    </w:p>
    <w:p w14:paraId="65638F5C" w14:textId="77777777" w:rsidR="007D2794" w:rsidRPr="007D2794" w:rsidRDefault="007D2794" w:rsidP="007D2794">
      <w:pPr>
        <w:pStyle w:val="Zkladn"/>
        <w:tabs>
          <w:tab w:val="left" w:pos="2835"/>
        </w:tabs>
        <w:spacing w:after="120" w:line="240" w:lineRule="auto"/>
        <w:rPr>
          <w:snapToGrid w:val="0"/>
          <w:sz w:val="22"/>
          <w:szCs w:val="22"/>
          <w:lang w:val="cs-CZ"/>
        </w:rPr>
      </w:pPr>
    </w:p>
    <w:p w14:paraId="7E193FF7" w14:textId="77777777" w:rsidR="0034149C" w:rsidRDefault="0034149C" w:rsidP="0034149C">
      <w:pPr>
        <w:tabs>
          <w:tab w:val="left" w:pos="851"/>
        </w:tabs>
        <w:spacing w:before="120" w:line="240" w:lineRule="auto"/>
        <w:ind w:left="2410" w:right="-285" w:hanging="2126"/>
        <w:jc w:val="both"/>
        <w:rPr>
          <w:rFonts w:ascii="Times New Roman" w:hAnsi="Times New Roman" w:cs="Times New Roman"/>
          <w:b/>
          <w:sz w:val="24"/>
          <w:szCs w:val="24"/>
        </w:rPr>
      </w:pPr>
      <w:r>
        <w:rPr>
          <w:rFonts w:ascii="Times New Roman" w:hAnsi="Times New Roman" w:cs="Times New Roman"/>
          <w:sz w:val="24"/>
          <w:szCs w:val="24"/>
        </w:rPr>
        <w:t>Akce</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b/>
          <w:bCs/>
          <w:color w:val="000000"/>
          <w:sz w:val="24"/>
          <w:szCs w:val="24"/>
          <w:shd w:val="clear" w:color="auto" w:fill="FFFFFF"/>
        </w:rPr>
        <w:t>ZŠ MÁNESOVA – ODBORNÉ UČEBNY</w:t>
      </w:r>
    </w:p>
    <w:p w14:paraId="29B7EE81" w14:textId="77777777" w:rsidR="0034149C" w:rsidRDefault="0034149C" w:rsidP="0034149C">
      <w:pPr>
        <w:tabs>
          <w:tab w:val="left" w:pos="851"/>
        </w:tabs>
        <w:spacing w:before="120" w:line="240" w:lineRule="auto"/>
        <w:ind w:left="2410" w:hanging="2126"/>
        <w:jc w:val="both"/>
        <w:rPr>
          <w:rFonts w:ascii="Times New Roman" w:hAnsi="Times New Roman" w:cs="Times New Roman"/>
          <w:sz w:val="24"/>
          <w:szCs w:val="24"/>
        </w:rPr>
      </w:pPr>
      <w:r>
        <w:rPr>
          <w:rFonts w:ascii="Times New Roman" w:hAnsi="Times New Roman" w:cs="Times New Roman"/>
          <w:sz w:val="24"/>
          <w:szCs w:val="24"/>
        </w:rPr>
        <w:t>Místo</w:t>
      </w:r>
      <w:r>
        <w:rPr>
          <w:rFonts w:ascii="Times New Roman" w:hAnsi="Times New Roman" w:cs="Times New Roman"/>
          <w:sz w:val="24"/>
          <w:szCs w:val="24"/>
        </w:rPr>
        <w:tab/>
        <w:t>:</w:t>
      </w:r>
      <w:r>
        <w:rPr>
          <w:rFonts w:ascii="Times New Roman" w:hAnsi="Times New Roman" w:cs="Times New Roman"/>
          <w:sz w:val="24"/>
          <w:szCs w:val="24"/>
        </w:rPr>
        <w:tab/>
        <w:t>Mánesova 908, 765 02 Otrokovice</w:t>
      </w:r>
    </w:p>
    <w:p w14:paraId="10458370" w14:textId="77777777" w:rsidR="0034149C" w:rsidRDefault="0034149C" w:rsidP="0034149C">
      <w:pPr>
        <w:tabs>
          <w:tab w:val="left" w:pos="851"/>
        </w:tabs>
        <w:spacing w:before="120" w:line="240" w:lineRule="auto"/>
        <w:ind w:left="2410" w:hanging="2126"/>
        <w:jc w:val="both"/>
        <w:rPr>
          <w:rFonts w:ascii="Times New Roman" w:hAnsi="Times New Roman" w:cs="Times New Roman"/>
          <w:bCs/>
          <w:sz w:val="24"/>
          <w:szCs w:val="24"/>
        </w:rPr>
      </w:pPr>
      <w:r>
        <w:rPr>
          <w:rFonts w:ascii="Times New Roman" w:hAnsi="Times New Roman" w:cs="Times New Roman"/>
          <w:bCs/>
          <w:sz w:val="24"/>
          <w:szCs w:val="24"/>
        </w:rPr>
        <w:t>Investor:</w:t>
      </w:r>
      <w:r>
        <w:rPr>
          <w:rFonts w:ascii="Times New Roman" w:hAnsi="Times New Roman" w:cs="Times New Roman"/>
          <w:bCs/>
          <w:sz w:val="24"/>
          <w:szCs w:val="24"/>
        </w:rPr>
        <w:tab/>
        <w:t>město Otrokovice, nám. 3. května 1340, 765 02 Otrokovice</w:t>
      </w:r>
    </w:p>
    <w:p w14:paraId="55D0187B" w14:textId="77777777" w:rsidR="0034149C" w:rsidRDefault="0034149C" w:rsidP="0034149C">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 xml:space="preserve">Stupeň: </w:t>
      </w:r>
      <w:r>
        <w:rPr>
          <w:rFonts w:ascii="Times New Roman" w:hAnsi="Times New Roman" w:cs="Times New Roman"/>
          <w:sz w:val="24"/>
          <w:szCs w:val="24"/>
        </w:rPr>
        <w:tab/>
        <w:t>DVZ</w:t>
      </w:r>
    </w:p>
    <w:p w14:paraId="2B481AC0" w14:textId="77777777" w:rsidR="0034149C" w:rsidRDefault="0034149C" w:rsidP="0034149C">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Vypracoval:</w:t>
      </w:r>
      <w:r>
        <w:rPr>
          <w:rFonts w:ascii="Times New Roman" w:hAnsi="Times New Roman" w:cs="Times New Roman"/>
          <w:sz w:val="24"/>
          <w:szCs w:val="24"/>
        </w:rPr>
        <w:tab/>
        <w:t>Ing. arch. Kamila Machová</w:t>
      </w:r>
    </w:p>
    <w:p w14:paraId="0836F917" w14:textId="77777777" w:rsidR="0034149C" w:rsidRDefault="0034149C" w:rsidP="0034149C">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Hl. projektant:</w:t>
      </w:r>
      <w:r>
        <w:rPr>
          <w:rFonts w:ascii="Times New Roman" w:hAnsi="Times New Roman" w:cs="Times New Roman"/>
          <w:sz w:val="24"/>
          <w:szCs w:val="24"/>
        </w:rPr>
        <w:tab/>
        <w:t>Jaroslav Pavelka</w:t>
      </w:r>
    </w:p>
    <w:p w14:paraId="3FFEA9D1" w14:textId="77777777" w:rsidR="0034149C" w:rsidRPr="00CB70D3" w:rsidRDefault="0034149C" w:rsidP="0034149C">
      <w:pPr>
        <w:tabs>
          <w:tab w:val="left" w:pos="851"/>
        </w:tabs>
        <w:spacing w:before="120" w:line="240" w:lineRule="auto"/>
        <w:ind w:left="2410" w:right="-285" w:hanging="2126"/>
        <w:jc w:val="both"/>
        <w:rPr>
          <w:rFonts w:ascii="Times New Roman" w:hAnsi="Times New Roman" w:cs="Times New Roman"/>
          <w:b/>
          <w:sz w:val="24"/>
          <w:szCs w:val="24"/>
        </w:rPr>
      </w:pPr>
      <w:proofErr w:type="spellStart"/>
      <w:r w:rsidRPr="00CB70D3">
        <w:rPr>
          <w:rFonts w:ascii="Times New Roman" w:hAnsi="Times New Roman" w:cs="Times New Roman"/>
          <w:sz w:val="24"/>
          <w:szCs w:val="24"/>
        </w:rPr>
        <w:t>Zak</w:t>
      </w:r>
      <w:proofErr w:type="spellEnd"/>
      <w:r w:rsidRPr="00CB70D3">
        <w:rPr>
          <w:rFonts w:ascii="Times New Roman" w:hAnsi="Times New Roman" w:cs="Times New Roman"/>
          <w:sz w:val="24"/>
          <w:szCs w:val="24"/>
        </w:rPr>
        <w:t>. číslo:</w:t>
      </w:r>
      <w:r w:rsidRPr="00CB70D3">
        <w:rPr>
          <w:rFonts w:ascii="Times New Roman" w:hAnsi="Times New Roman" w:cs="Times New Roman"/>
          <w:sz w:val="24"/>
          <w:szCs w:val="24"/>
        </w:rPr>
        <w:tab/>
      </w:r>
      <w:r w:rsidRPr="00CB70D3">
        <w:rPr>
          <w:rFonts w:ascii="Times New Roman" w:hAnsi="Times New Roman" w:cs="Times New Roman"/>
          <w:b/>
          <w:sz w:val="24"/>
          <w:szCs w:val="24"/>
        </w:rPr>
        <w:t>20524</w:t>
      </w:r>
    </w:p>
    <w:p w14:paraId="27C59530" w14:textId="77777777" w:rsidR="0034149C" w:rsidRPr="00CB70D3" w:rsidRDefault="0034149C" w:rsidP="0034149C">
      <w:pPr>
        <w:tabs>
          <w:tab w:val="left" w:pos="851"/>
        </w:tabs>
        <w:spacing w:before="120" w:line="240" w:lineRule="auto"/>
        <w:ind w:left="2410" w:right="-285" w:hanging="2126"/>
        <w:jc w:val="both"/>
        <w:rPr>
          <w:rFonts w:ascii="Times New Roman" w:hAnsi="Times New Roman" w:cs="Times New Roman"/>
          <w:b/>
          <w:sz w:val="24"/>
          <w:szCs w:val="24"/>
        </w:rPr>
      </w:pPr>
      <w:r w:rsidRPr="00CB70D3">
        <w:rPr>
          <w:rFonts w:ascii="Times New Roman" w:hAnsi="Times New Roman" w:cs="Times New Roman"/>
          <w:sz w:val="24"/>
          <w:szCs w:val="24"/>
        </w:rPr>
        <w:t>Arch. č.:</w:t>
      </w:r>
      <w:r w:rsidRPr="00CB70D3">
        <w:rPr>
          <w:rFonts w:ascii="Times New Roman" w:hAnsi="Times New Roman" w:cs="Times New Roman"/>
          <w:sz w:val="24"/>
          <w:szCs w:val="24"/>
        </w:rPr>
        <w:tab/>
      </w:r>
      <w:r w:rsidRPr="00CB70D3">
        <w:rPr>
          <w:rFonts w:ascii="Times New Roman" w:hAnsi="Times New Roman" w:cs="Times New Roman"/>
          <w:b/>
          <w:sz w:val="24"/>
          <w:szCs w:val="24"/>
        </w:rPr>
        <w:t>205-24</w:t>
      </w:r>
    </w:p>
    <w:p w14:paraId="61F9193E" w14:textId="77777777" w:rsidR="0034149C" w:rsidRDefault="0034149C" w:rsidP="0034149C">
      <w:pPr>
        <w:tabs>
          <w:tab w:val="left" w:pos="851"/>
        </w:tabs>
        <w:spacing w:before="120" w:line="240" w:lineRule="auto"/>
        <w:ind w:left="2410" w:right="-285" w:hanging="2126"/>
        <w:jc w:val="both"/>
        <w:rPr>
          <w:rFonts w:ascii="Times New Roman" w:hAnsi="Times New Roman" w:cs="Times New Roman"/>
          <w:b/>
          <w:sz w:val="24"/>
          <w:szCs w:val="24"/>
        </w:rPr>
      </w:pPr>
      <w:r w:rsidRPr="00CB70D3">
        <w:rPr>
          <w:rFonts w:ascii="Times New Roman" w:hAnsi="Times New Roman" w:cs="Times New Roman"/>
          <w:sz w:val="24"/>
          <w:szCs w:val="24"/>
        </w:rPr>
        <w:t>Datum:</w:t>
      </w:r>
      <w:r w:rsidRPr="00CB70D3">
        <w:rPr>
          <w:rFonts w:ascii="Times New Roman" w:hAnsi="Times New Roman" w:cs="Times New Roman"/>
          <w:b/>
          <w:sz w:val="24"/>
          <w:szCs w:val="24"/>
        </w:rPr>
        <w:tab/>
        <w:t>01/2024</w:t>
      </w:r>
    </w:p>
    <w:sdt>
      <w:sdtPr>
        <w:rPr>
          <w:rFonts w:asciiTheme="minorHAnsi" w:eastAsiaTheme="minorHAnsi" w:hAnsiTheme="minorHAnsi" w:cstheme="minorBidi"/>
          <w:color w:val="auto"/>
          <w:sz w:val="22"/>
          <w:szCs w:val="22"/>
          <w:lang w:eastAsia="en-US"/>
        </w:rPr>
        <w:id w:val="-1800754617"/>
        <w:docPartObj>
          <w:docPartGallery w:val="Table of Contents"/>
          <w:docPartUnique/>
        </w:docPartObj>
      </w:sdtPr>
      <w:sdtEndPr>
        <w:rPr>
          <w:b/>
          <w:bCs/>
        </w:rPr>
      </w:sdtEndPr>
      <w:sdtContent>
        <w:p w14:paraId="6D29C5D1" w14:textId="77777777" w:rsidR="007E757C" w:rsidRPr="00F919B5" w:rsidRDefault="007E757C">
          <w:pPr>
            <w:pStyle w:val="Nadpisobsahu"/>
            <w:rPr>
              <w:rFonts w:ascii="Times New Roman" w:hAnsi="Times New Roman" w:cs="Times New Roman"/>
              <w:color w:val="auto"/>
            </w:rPr>
          </w:pPr>
          <w:r w:rsidRPr="00F919B5">
            <w:rPr>
              <w:rFonts w:ascii="Times New Roman" w:hAnsi="Times New Roman" w:cs="Times New Roman"/>
              <w:color w:val="auto"/>
            </w:rPr>
            <w:t>Obsah</w:t>
          </w:r>
        </w:p>
        <w:p w14:paraId="54A14CC1" w14:textId="2868FF8F" w:rsidR="00431CC5" w:rsidRDefault="00282659">
          <w:pPr>
            <w:pStyle w:val="Obsah1"/>
            <w:tabs>
              <w:tab w:val="left" w:pos="720"/>
              <w:tab w:val="right" w:leader="dot" w:pos="9062"/>
            </w:tabs>
            <w:rPr>
              <w:rFonts w:eastAsiaTheme="minorEastAsia"/>
              <w:noProof/>
              <w:kern w:val="2"/>
              <w:sz w:val="24"/>
              <w:szCs w:val="24"/>
              <w:lang w:eastAsia="cs-CZ"/>
              <w14:ligatures w14:val="standardContextual"/>
            </w:rPr>
          </w:pPr>
          <w:r w:rsidRPr="00F919B5">
            <w:rPr>
              <w:rFonts w:ascii="Times New Roman" w:hAnsi="Times New Roman" w:cs="Times New Roman"/>
            </w:rPr>
            <w:fldChar w:fldCharType="begin"/>
          </w:r>
          <w:r w:rsidRPr="00F919B5">
            <w:rPr>
              <w:rFonts w:ascii="Times New Roman" w:hAnsi="Times New Roman" w:cs="Times New Roman"/>
            </w:rPr>
            <w:instrText xml:space="preserve"> TOC \h \z \t "KM nadpis1;1;KM nadpis 2;2" </w:instrText>
          </w:r>
          <w:r w:rsidRPr="00F919B5">
            <w:rPr>
              <w:rFonts w:ascii="Times New Roman" w:hAnsi="Times New Roman" w:cs="Times New Roman"/>
            </w:rPr>
            <w:fldChar w:fldCharType="separate"/>
          </w:r>
          <w:hyperlink w:anchor="_Toc162364093" w:history="1">
            <w:r w:rsidR="00431CC5" w:rsidRPr="00385803">
              <w:rPr>
                <w:rStyle w:val="Hypertextovodkaz"/>
                <w:noProof/>
              </w:rPr>
              <w:t>D.1</w:t>
            </w:r>
            <w:r w:rsidR="00431CC5">
              <w:rPr>
                <w:rFonts w:eastAsiaTheme="minorEastAsia"/>
                <w:noProof/>
                <w:kern w:val="2"/>
                <w:sz w:val="24"/>
                <w:szCs w:val="24"/>
                <w:lang w:eastAsia="cs-CZ"/>
                <w14:ligatures w14:val="standardContextual"/>
              </w:rPr>
              <w:tab/>
            </w:r>
            <w:r w:rsidR="00431CC5" w:rsidRPr="00385803">
              <w:rPr>
                <w:rStyle w:val="Hypertextovodkaz"/>
                <w:noProof/>
              </w:rPr>
              <w:t>Dokumentace stavebního nebo inženýrského objektu</w:t>
            </w:r>
            <w:r w:rsidR="00431CC5">
              <w:rPr>
                <w:noProof/>
                <w:webHidden/>
              </w:rPr>
              <w:tab/>
            </w:r>
            <w:r w:rsidR="00431CC5">
              <w:rPr>
                <w:noProof/>
                <w:webHidden/>
              </w:rPr>
              <w:fldChar w:fldCharType="begin"/>
            </w:r>
            <w:r w:rsidR="00431CC5">
              <w:rPr>
                <w:noProof/>
                <w:webHidden/>
              </w:rPr>
              <w:instrText xml:space="preserve"> PAGEREF _Toc162364093 \h </w:instrText>
            </w:r>
            <w:r w:rsidR="00431CC5">
              <w:rPr>
                <w:noProof/>
                <w:webHidden/>
              </w:rPr>
            </w:r>
            <w:r w:rsidR="00431CC5">
              <w:rPr>
                <w:noProof/>
                <w:webHidden/>
              </w:rPr>
              <w:fldChar w:fldCharType="separate"/>
            </w:r>
            <w:r w:rsidR="00431CC5">
              <w:rPr>
                <w:noProof/>
                <w:webHidden/>
              </w:rPr>
              <w:t>3</w:t>
            </w:r>
            <w:r w:rsidR="00431CC5">
              <w:rPr>
                <w:noProof/>
                <w:webHidden/>
              </w:rPr>
              <w:fldChar w:fldCharType="end"/>
            </w:r>
          </w:hyperlink>
        </w:p>
        <w:p w14:paraId="4B0A60C1" w14:textId="7780B875" w:rsidR="00431CC5" w:rsidRDefault="00431CC5">
          <w:pPr>
            <w:pStyle w:val="Obsah2"/>
            <w:tabs>
              <w:tab w:val="left" w:pos="1200"/>
              <w:tab w:val="right" w:leader="dot" w:pos="9062"/>
            </w:tabs>
            <w:rPr>
              <w:rFonts w:eastAsiaTheme="minorEastAsia"/>
              <w:noProof/>
              <w:kern w:val="2"/>
              <w:sz w:val="24"/>
              <w:szCs w:val="24"/>
              <w:lang w:eastAsia="cs-CZ"/>
              <w14:ligatures w14:val="standardContextual"/>
            </w:rPr>
          </w:pPr>
          <w:hyperlink w:anchor="_Toc162364094" w:history="1">
            <w:r w:rsidRPr="00385803">
              <w:rPr>
                <w:rStyle w:val="Hypertextovodkaz"/>
                <w:noProof/>
              </w:rPr>
              <w:t>D.1.1</w:t>
            </w:r>
            <w:r>
              <w:rPr>
                <w:rFonts w:eastAsiaTheme="minorEastAsia"/>
                <w:noProof/>
                <w:kern w:val="2"/>
                <w:sz w:val="24"/>
                <w:szCs w:val="24"/>
                <w:lang w:eastAsia="cs-CZ"/>
                <w14:ligatures w14:val="standardContextual"/>
              </w:rPr>
              <w:tab/>
            </w:r>
            <w:r w:rsidRPr="00385803">
              <w:rPr>
                <w:rStyle w:val="Hypertextovodkaz"/>
                <w:noProof/>
              </w:rPr>
              <w:t>Architektonicko-stavební řešení</w:t>
            </w:r>
            <w:r>
              <w:rPr>
                <w:noProof/>
                <w:webHidden/>
              </w:rPr>
              <w:tab/>
            </w:r>
            <w:r>
              <w:rPr>
                <w:noProof/>
                <w:webHidden/>
              </w:rPr>
              <w:fldChar w:fldCharType="begin"/>
            </w:r>
            <w:r>
              <w:rPr>
                <w:noProof/>
                <w:webHidden/>
              </w:rPr>
              <w:instrText xml:space="preserve"> PAGEREF _Toc162364094 \h </w:instrText>
            </w:r>
            <w:r>
              <w:rPr>
                <w:noProof/>
                <w:webHidden/>
              </w:rPr>
            </w:r>
            <w:r>
              <w:rPr>
                <w:noProof/>
                <w:webHidden/>
              </w:rPr>
              <w:fldChar w:fldCharType="separate"/>
            </w:r>
            <w:r>
              <w:rPr>
                <w:noProof/>
                <w:webHidden/>
              </w:rPr>
              <w:t>3</w:t>
            </w:r>
            <w:r>
              <w:rPr>
                <w:noProof/>
                <w:webHidden/>
              </w:rPr>
              <w:fldChar w:fldCharType="end"/>
            </w:r>
          </w:hyperlink>
        </w:p>
        <w:p w14:paraId="682EA161" w14:textId="479893ED" w:rsidR="00431CC5" w:rsidRDefault="00431CC5">
          <w:pPr>
            <w:pStyle w:val="Obsah2"/>
            <w:tabs>
              <w:tab w:val="left" w:pos="1200"/>
              <w:tab w:val="right" w:leader="dot" w:pos="9062"/>
            </w:tabs>
            <w:rPr>
              <w:rFonts w:eastAsiaTheme="minorEastAsia"/>
              <w:noProof/>
              <w:kern w:val="2"/>
              <w:sz w:val="24"/>
              <w:szCs w:val="24"/>
              <w:lang w:eastAsia="cs-CZ"/>
              <w14:ligatures w14:val="standardContextual"/>
            </w:rPr>
          </w:pPr>
          <w:hyperlink w:anchor="_Toc162364095" w:history="1">
            <w:r w:rsidRPr="00385803">
              <w:rPr>
                <w:rStyle w:val="Hypertextovodkaz"/>
                <w:noProof/>
              </w:rPr>
              <w:t>D.1.2</w:t>
            </w:r>
            <w:r>
              <w:rPr>
                <w:rFonts w:eastAsiaTheme="minorEastAsia"/>
                <w:noProof/>
                <w:kern w:val="2"/>
                <w:sz w:val="24"/>
                <w:szCs w:val="24"/>
                <w:lang w:eastAsia="cs-CZ"/>
                <w14:ligatures w14:val="standardContextual"/>
              </w:rPr>
              <w:tab/>
            </w:r>
            <w:r w:rsidRPr="00385803">
              <w:rPr>
                <w:rStyle w:val="Hypertextovodkaz"/>
                <w:noProof/>
              </w:rPr>
              <w:t>Stavebně konstrukční řešení</w:t>
            </w:r>
            <w:r>
              <w:rPr>
                <w:noProof/>
                <w:webHidden/>
              </w:rPr>
              <w:tab/>
            </w:r>
            <w:r>
              <w:rPr>
                <w:noProof/>
                <w:webHidden/>
              </w:rPr>
              <w:fldChar w:fldCharType="begin"/>
            </w:r>
            <w:r>
              <w:rPr>
                <w:noProof/>
                <w:webHidden/>
              </w:rPr>
              <w:instrText xml:space="preserve"> PAGEREF _Toc162364095 \h </w:instrText>
            </w:r>
            <w:r>
              <w:rPr>
                <w:noProof/>
                <w:webHidden/>
              </w:rPr>
            </w:r>
            <w:r>
              <w:rPr>
                <w:noProof/>
                <w:webHidden/>
              </w:rPr>
              <w:fldChar w:fldCharType="separate"/>
            </w:r>
            <w:r>
              <w:rPr>
                <w:noProof/>
                <w:webHidden/>
              </w:rPr>
              <w:t>4</w:t>
            </w:r>
            <w:r>
              <w:rPr>
                <w:noProof/>
                <w:webHidden/>
              </w:rPr>
              <w:fldChar w:fldCharType="end"/>
            </w:r>
          </w:hyperlink>
        </w:p>
        <w:p w14:paraId="5FF1FB33" w14:textId="7B80B808" w:rsidR="00431CC5" w:rsidRDefault="00431CC5">
          <w:pPr>
            <w:pStyle w:val="Obsah2"/>
            <w:tabs>
              <w:tab w:val="left" w:pos="1200"/>
              <w:tab w:val="right" w:leader="dot" w:pos="9062"/>
            </w:tabs>
            <w:rPr>
              <w:rFonts w:eastAsiaTheme="minorEastAsia"/>
              <w:noProof/>
              <w:kern w:val="2"/>
              <w:sz w:val="24"/>
              <w:szCs w:val="24"/>
              <w:lang w:eastAsia="cs-CZ"/>
              <w14:ligatures w14:val="standardContextual"/>
            </w:rPr>
          </w:pPr>
          <w:hyperlink w:anchor="_Toc162364096" w:history="1">
            <w:r w:rsidRPr="00385803">
              <w:rPr>
                <w:rStyle w:val="Hypertextovodkaz"/>
                <w:noProof/>
              </w:rPr>
              <w:t>D.1.3</w:t>
            </w:r>
            <w:r>
              <w:rPr>
                <w:rFonts w:eastAsiaTheme="minorEastAsia"/>
                <w:noProof/>
                <w:kern w:val="2"/>
                <w:sz w:val="24"/>
                <w:szCs w:val="24"/>
                <w:lang w:eastAsia="cs-CZ"/>
                <w14:ligatures w14:val="standardContextual"/>
              </w:rPr>
              <w:tab/>
            </w:r>
            <w:r w:rsidRPr="00385803">
              <w:rPr>
                <w:rStyle w:val="Hypertextovodkaz"/>
                <w:noProof/>
              </w:rPr>
              <w:t>Požárně bezpečnostní řešení</w:t>
            </w:r>
            <w:r>
              <w:rPr>
                <w:noProof/>
                <w:webHidden/>
              </w:rPr>
              <w:tab/>
            </w:r>
            <w:r>
              <w:rPr>
                <w:noProof/>
                <w:webHidden/>
              </w:rPr>
              <w:fldChar w:fldCharType="begin"/>
            </w:r>
            <w:r>
              <w:rPr>
                <w:noProof/>
                <w:webHidden/>
              </w:rPr>
              <w:instrText xml:space="preserve"> PAGEREF _Toc162364096 \h </w:instrText>
            </w:r>
            <w:r>
              <w:rPr>
                <w:noProof/>
                <w:webHidden/>
              </w:rPr>
            </w:r>
            <w:r>
              <w:rPr>
                <w:noProof/>
                <w:webHidden/>
              </w:rPr>
              <w:fldChar w:fldCharType="separate"/>
            </w:r>
            <w:r>
              <w:rPr>
                <w:noProof/>
                <w:webHidden/>
              </w:rPr>
              <w:t>7</w:t>
            </w:r>
            <w:r>
              <w:rPr>
                <w:noProof/>
                <w:webHidden/>
              </w:rPr>
              <w:fldChar w:fldCharType="end"/>
            </w:r>
          </w:hyperlink>
        </w:p>
        <w:p w14:paraId="613EC21F" w14:textId="5AB89226" w:rsidR="00431CC5" w:rsidRDefault="00431CC5">
          <w:pPr>
            <w:pStyle w:val="Obsah2"/>
            <w:tabs>
              <w:tab w:val="left" w:pos="1200"/>
              <w:tab w:val="right" w:leader="dot" w:pos="9062"/>
            </w:tabs>
            <w:rPr>
              <w:rFonts w:eastAsiaTheme="minorEastAsia"/>
              <w:noProof/>
              <w:kern w:val="2"/>
              <w:sz w:val="24"/>
              <w:szCs w:val="24"/>
              <w:lang w:eastAsia="cs-CZ"/>
              <w14:ligatures w14:val="standardContextual"/>
            </w:rPr>
          </w:pPr>
          <w:hyperlink w:anchor="_Toc162364097" w:history="1">
            <w:r w:rsidRPr="00385803">
              <w:rPr>
                <w:rStyle w:val="Hypertextovodkaz"/>
                <w:noProof/>
              </w:rPr>
              <w:t>D.1.4</w:t>
            </w:r>
            <w:r>
              <w:rPr>
                <w:rFonts w:eastAsiaTheme="minorEastAsia"/>
                <w:noProof/>
                <w:kern w:val="2"/>
                <w:sz w:val="24"/>
                <w:szCs w:val="24"/>
                <w:lang w:eastAsia="cs-CZ"/>
                <w14:ligatures w14:val="standardContextual"/>
              </w:rPr>
              <w:tab/>
            </w:r>
            <w:r w:rsidRPr="00385803">
              <w:rPr>
                <w:rStyle w:val="Hypertextovodkaz"/>
                <w:noProof/>
              </w:rPr>
              <w:t>Technika prostředí staveb</w:t>
            </w:r>
            <w:r>
              <w:rPr>
                <w:noProof/>
                <w:webHidden/>
              </w:rPr>
              <w:tab/>
            </w:r>
            <w:r>
              <w:rPr>
                <w:noProof/>
                <w:webHidden/>
              </w:rPr>
              <w:fldChar w:fldCharType="begin"/>
            </w:r>
            <w:r>
              <w:rPr>
                <w:noProof/>
                <w:webHidden/>
              </w:rPr>
              <w:instrText xml:space="preserve"> PAGEREF _Toc162364097 \h </w:instrText>
            </w:r>
            <w:r>
              <w:rPr>
                <w:noProof/>
                <w:webHidden/>
              </w:rPr>
            </w:r>
            <w:r>
              <w:rPr>
                <w:noProof/>
                <w:webHidden/>
              </w:rPr>
              <w:fldChar w:fldCharType="separate"/>
            </w:r>
            <w:r>
              <w:rPr>
                <w:noProof/>
                <w:webHidden/>
              </w:rPr>
              <w:t>7</w:t>
            </w:r>
            <w:r>
              <w:rPr>
                <w:noProof/>
                <w:webHidden/>
              </w:rPr>
              <w:fldChar w:fldCharType="end"/>
            </w:r>
          </w:hyperlink>
        </w:p>
        <w:p w14:paraId="6A6C679F" w14:textId="3FA9FCFF" w:rsidR="007E757C" w:rsidRDefault="00282659">
          <w:r w:rsidRPr="00F919B5">
            <w:rPr>
              <w:rFonts w:ascii="Times New Roman" w:hAnsi="Times New Roman" w:cs="Times New Roman"/>
            </w:rPr>
            <w:fldChar w:fldCharType="end"/>
          </w:r>
        </w:p>
      </w:sdtContent>
    </w:sdt>
    <w:p w14:paraId="5BD02915" w14:textId="77777777" w:rsidR="007E757C" w:rsidRDefault="007E757C">
      <w:r>
        <w:br w:type="page"/>
      </w:r>
    </w:p>
    <w:p w14:paraId="5BC5012A" w14:textId="77777777" w:rsidR="007E757C" w:rsidRDefault="00D55FD7" w:rsidP="00D55FD7">
      <w:pPr>
        <w:pStyle w:val="KMnadpis1"/>
      </w:pPr>
      <w:bookmarkStart w:id="0" w:name="_Toc162364093"/>
      <w:r>
        <w:lastRenderedPageBreak/>
        <w:t>Dokumentace stavebního nebo inženýrského objektu</w:t>
      </w:r>
      <w:bookmarkEnd w:id="0"/>
    </w:p>
    <w:p w14:paraId="2FCA8FBC" w14:textId="77777777" w:rsidR="00896A37" w:rsidRDefault="00482A10" w:rsidP="00482A10">
      <w:pPr>
        <w:pStyle w:val="KMnadpis2"/>
      </w:pPr>
      <w:bookmarkStart w:id="1" w:name="_Toc162364094"/>
      <w:r>
        <w:t>Architektonicko-stavební řešení</w:t>
      </w:r>
      <w:bookmarkEnd w:id="1"/>
    </w:p>
    <w:p w14:paraId="08F8F338" w14:textId="77777777" w:rsidR="004838A6" w:rsidRDefault="004838A6" w:rsidP="00D44739">
      <w:pPr>
        <w:pStyle w:val="KMnadpis3"/>
      </w:pPr>
      <w:r>
        <w:t>Technická zpráva</w:t>
      </w:r>
      <w:r w:rsidR="00D44739">
        <w:t xml:space="preserve"> – architektonické, výtvarné, materiálové, dispoziční a provozní řešení, bezbariérové užívání stavby; stavební fyzika – tepelná technika, osvětlení, oslunění, akustika – hluk, vibrace – popis řešení, výpis použitých norem</w:t>
      </w:r>
      <w:r w:rsidR="00950E7B">
        <w:t>:</w:t>
      </w:r>
    </w:p>
    <w:p w14:paraId="09E4BADD" w14:textId="04C1EDE8" w:rsidR="002F5AD1" w:rsidRDefault="002F5AD1" w:rsidP="00C11FCE">
      <w:pPr>
        <w:pStyle w:val="KMnormal"/>
        <w:ind w:left="2124"/>
        <w:rPr>
          <w:u w:val="single"/>
        </w:rPr>
      </w:pPr>
      <w:r>
        <w:rPr>
          <w:u w:val="single"/>
        </w:rPr>
        <w:t xml:space="preserve">Stávající stav: </w:t>
      </w:r>
    </w:p>
    <w:p w14:paraId="449E5982" w14:textId="04B5D339" w:rsidR="002F5AD1" w:rsidRDefault="003665E7" w:rsidP="00C11FCE">
      <w:pPr>
        <w:pStyle w:val="KMnormal"/>
        <w:ind w:left="2124"/>
        <w:rPr>
          <w:u w:val="single"/>
        </w:rPr>
      </w:pPr>
      <w:r>
        <w:rPr>
          <w:noProof/>
        </w:rPr>
        <w:drawing>
          <wp:inline distT="0" distB="0" distL="0" distR="0" wp14:anchorId="5D536DAD" wp14:editId="4D8C11D3">
            <wp:extent cx="4320000" cy="3240000"/>
            <wp:effectExtent l="0" t="0" r="4445" b="0"/>
            <wp:docPr id="1028051245" name="Obrázek 1" descr="Obsah obrázku interiér, nábytek, zeď, podlah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051245" name="Obrázek 1" descr="Obsah obrázku interiér, nábytek, zeď, podlaha&#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0" cy="3240000"/>
                    </a:xfrm>
                    <a:prstGeom prst="rect">
                      <a:avLst/>
                    </a:prstGeom>
                    <a:noFill/>
                    <a:ln>
                      <a:noFill/>
                    </a:ln>
                  </pic:spPr>
                </pic:pic>
              </a:graphicData>
            </a:graphic>
          </wp:inline>
        </w:drawing>
      </w:r>
    </w:p>
    <w:p w14:paraId="1318BB35" w14:textId="769F81D0" w:rsidR="006A07F7" w:rsidRDefault="003665E7" w:rsidP="00C11FCE">
      <w:pPr>
        <w:pStyle w:val="KMnormal"/>
        <w:ind w:left="2124"/>
        <w:rPr>
          <w:u w:val="single"/>
        </w:rPr>
      </w:pPr>
      <w:r>
        <w:rPr>
          <w:noProof/>
        </w:rPr>
        <w:drawing>
          <wp:inline distT="0" distB="0" distL="0" distR="0" wp14:anchorId="6F74544D" wp14:editId="586C4B28">
            <wp:extent cx="4320000" cy="3240000"/>
            <wp:effectExtent l="0" t="0" r="4445" b="0"/>
            <wp:docPr id="1378756243" name="Obrázek 2" descr="Obsah obrázku interiér, nábytek, zeď, bílá tabul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756243" name="Obrázek 2" descr="Obsah obrázku interiér, nábytek, zeď, bílá tabule&#10;&#10;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20000" cy="3240000"/>
                    </a:xfrm>
                    <a:prstGeom prst="rect">
                      <a:avLst/>
                    </a:prstGeom>
                    <a:noFill/>
                    <a:ln>
                      <a:noFill/>
                    </a:ln>
                  </pic:spPr>
                </pic:pic>
              </a:graphicData>
            </a:graphic>
          </wp:inline>
        </w:drawing>
      </w:r>
    </w:p>
    <w:p w14:paraId="37214371" w14:textId="42974ADF" w:rsidR="00C51AAB" w:rsidRDefault="00C51AAB" w:rsidP="003665E7">
      <w:pPr>
        <w:pStyle w:val="KMnormal"/>
        <w:ind w:left="0"/>
        <w:rPr>
          <w:u w:val="single"/>
        </w:rPr>
      </w:pPr>
    </w:p>
    <w:p w14:paraId="0C032DE7" w14:textId="77777777" w:rsidR="003665E7" w:rsidRDefault="003665E7" w:rsidP="003665E7">
      <w:pPr>
        <w:pStyle w:val="KMnormal"/>
        <w:ind w:left="0"/>
        <w:rPr>
          <w:u w:val="single"/>
        </w:rPr>
      </w:pPr>
    </w:p>
    <w:p w14:paraId="51976F9A" w14:textId="6CAB7CEE" w:rsidR="00484422" w:rsidRPr="001B3A94" w:rsidRDefault="002F5AD1" w:rsidP="00C11FCE">
      <w:pPr>
        <w:pStyle w:val="KMnormal"/>
        <w:ind w:left="2124"/>
        <w:rPr>
          <w:u w:val="single"/>
        </w:rPr>
      </w:pPr>
      <w:r>
        <w:rPr>
          <w:u w:val="single"/>
        </w:rPr>
        <w:lastRenderedPageBreak/>
        <w:t>Nový ú</w:t>
      </w:r>
      <w:r w:rsidR="00484422" w:rsidRPr="001B3A94">
        <w:rPr>
          <w:u w:val="single"/>
        </w:rPr>
        <w:t xml:space="preserve">čel </w:t>
      </w:r>
      <w:r w:rsidR="001D2604">
        <w:rPr>
          <w:u w:val="single"/>
        </w:rPr>
        <w:t xml:space="preserve">objektu </w:t>
      </w:r>
      <w:r w:rsidR="009E5736">
        <w:rPr>
          <w:u w:val="single"/>
        </w:rPr>
        <w:t>–</w:t>
      </w:r>
      <w:r w:rsidR="001D2604">
        <w:rPr>
          <w:u w:val="single"/>
        </w:rPr>
        <w:t xml:space="preserve"> místnosti</w:t>
      </w:r>
      <w:r w:rsidR="009E5736">
        <w:rPr>
          <w:u w:val="single"/>
        </w:rPr>
        <w:t xml:space="preserve"> </w:t>
      </w:r>
    </w:p>
    <w:p w14:paraId="2FB68DA8" w14:textId="63A83BC9" w:rsidR="00155D73" w:rsidRDefault="001D2604" w:rsidP="00155D73">
      <w:pPr>
        <w:pStyle w:val="KMnormal"/>
      </w:pPr>
      <w:r>
        <w:t xml:space="preserve">Místnost číslo </w:t>
      </w:r>
      <w:r w:rsidR="00C51AAB">
        <w:t>1</w:t>
      </w:r>
      <w:r w:rsidR="003665E7">
        <w:t>08</w:t>
      </w:r>
      <w:r>
        <w:t xml:space="preserve"> bude sloužit jako </w:t>
      </w:r>
      <w:r w:rsidR="003665E7">
        <w:t>multimediální učebna.</w:t>
      </w:r>
      <w:r w:rsidR="00C51AAB">
        <w:t xml:space="preserve"> </w:t>
      </w:r>
      <w:r>
        <w:t xml:space="preserve"> </w:t>
      </w:r>
    </w:p>
    <w:p w14:paraId="51D09CF7" w14:textId="6716869E" w:rsidR="009837DE" w:rsidRDefault="00D44739" w:rsidP="00E82254">
      <w:pPr>
        <w:pStyle w:val="KMnormal"/>
        <w:ind w:left="2124"/>
      </w:pPr>
      <w:r w:rsidRPr="00336E70">
        <w:rPr>
          <w:u w:val="single"/>
        </w:rPr>
        <w:t xml:space="preserve">Architektonické, výtvarné, materiálové, dispoziční a provozní řešení, bezbariérové užívání stavby </w:t>
      </w:r>
      <w:r w:rsidR="009837DE">
        <w:t xml:space="preserve"> </w:t>
      </w:r>
    </w:p>
    <w:p w14:paraId="7BF69D32" w14:textId="4AE8C604" w:rsidR="00155D73" w:rsidRDefault="004E42DA" w:rsidP="00155D73">
      <w:pPr>
        <w:pStyle w:val="dka"/>
        <w:ind w:left="2124"/>
        <w:jc w:val="both"/>
        <w:rPr>
          <w:rFonts w:eastAsiaTheme="minorHAnsi" w:cstheme="minorBidi"/>
          <w:color w:val="auto"/>
          <w:szCs w:val="22"/>
          <w:lang w:eastAsia="en-US"/>
        </w:rPr>
      </w:pPr>
      <w:r>
        <w:rPr>
          <w:rFonts w:eastAsiaTheme="minorHAnsi" w:cstheme="minorBidi"/>
          <w:color w:val="auto"/>
          <w:szCs w:val="22"/>
          <w:lang w:eastAsia="en-US"/>
        </w:rPr>
        <w:t xml:space="preserve">Jedná se o rekonstrukci místnosti č. </w:t>
      </w:r>
      <w:r w:rsidR="000A1E94">
        <w:rPr>
          <w:rFonts w:eastAsiaTheme="minorHAnsi" w:cstheme="minorBidi"/>
          <w:color w:val="auto"/>
          <w:szCs w:val="22"/>
          <w:lang w:eastAsia="en-US"/>
        </w:rPr>
        <w:t>1</w:t>
      </w:r>
      <w:r w:rsidR="003665E7">
        <w:rPr>
          <w:rFonts w:eastAsiaTheme="minorHAnsi" w:cstheme="minorBidi"/>
          <w:color w:val="auto"/>
          <w:szCs w:val="22"/>
          <w:lang w:eastAsia="en-US"/>
        </w:rPr>
        <w:t>08</w:t>
      </w:r>
      <w:r>
        <w:rPr>
          <w:rFonts w:eastAsiaTheme="minorHAnsi" w:cstheme="minorBidi"/>
          <w:color w:val="auto"/>
          <w:szCs w:val="22"/>
          <w:lang w:eastAsia="en-US"/>
        </w:rPr>
        <w:t xml:space="preserve"> v ŽŠ Mánesova, která bude nově sloužit jako </w:t>
      </w:r>
      <w:r w:rsidR="003665E7">
        <w:rPr>
          <w:rFonts w:eastAsiaTheme="minorHAnsi" w:cstheme="minorBidi"/>
          <w:color w:val="auto"/>
          <w:szCs w:val="22"/>
          <w:lang w:eastAsia="en-US"/>
        </w:rPr>
        <w:t>multimediální učebna.</w:t>
      </w:r>
    </w:p>
    <w:p w14:paraId="4A20457A" w14:textId="5F015DC5" w:rsidR="004E42DA" w:rsidRDefault="004E42DA" w:rsidP="00155D73">
      <w:pPr>
        <w:pStyle w:val="dka"/>
        <w:ind w:left="2124"/>
        <w:jc w:val="both"/>
        <w:rPr>
          <w:rFonts w:eastAsiaTheme="minorHAnsi" w:cstheme="minorBidi"/>
          <w:color w:val="auto"/>
          <w:szCs w:val="22"/>
          <w:lang w:eastAsia="en-US"/>
        </w:rPr>
      </w:pPr>
      <w:r>
        <w:rPr>
          <w:rFonts w:eastAsiaTheme="minorHAnsi" w:cstheme="minorBidi"/>
          <w:color w:val="auto"/>
          <w:szCs w:val="22"/>
          <w:lang w:eastAsia="en-US"/>
        </w:rPr>
        <w:t xml:space="preserve">Rekonstrukce zahrnuje pokládku nové podlahy a obkladů stěn, novou výmalbu, řešení el. rozvodů, montáž akustických absorbérů, nový nábytek a elektroniku. </w:t>
      </w:r>
    </w:p>
    <w:p w14:paraId="3EF986FE" w14:textId="77777777" w:rsidR="00155D73" w:rsidRDefault="00155D73" w:rsidP="00155D73">
      <w:pPr>
        <w:pStyle w:val="dka"/>
        <w:ind w:left="2124"/>
        <w:jc w:val="both"/>
        <w:rPr>
          <w:rFonts w:eastAsiaTheme="minorHAnsi" w:cstheme="minorBidi"/>
          <w:color w:val="auto"/>
          <w:szCs w:val="22"/>
          <w:lang w:eastAsia="en-US"/>
        </w:rPr>
      </w:pPr>
    </w:p>
    <w:p w14:paraId="05BC939F" w14:textId="77777777" w:rsidR="00155D73" w:rsidRDefault="00155D73" w:rsidP="00155D73">
      <w:pPr>
        <w:pStyle w:val="KMnormal"/>
        <w:jc w:val="both"/>
      </w:pPr>
      <w:r>
        <w:t>Dispoziční řešení je patrné z výkresové dokumentace.</w:t>
      </w:r>
    </w:p>
    <w:p w14:paraId="6DE80D59" w14:textId="77777777" w:rsidR="004838A6" w:rsidRDefault="004838A6" w:rsidP="004838A6">
      <w:pPr>
        <w:pStyle w:val="KMnadpis3"/>
      </w:pPr>
      <w:r>
        <w:t>Výkresová část</w:t>
      </w:r>
      <w:r w:rsidR="000A454B">
        <w:t>:</w:t>
      </w:r>
    </w:p>
    <w:p w14:paraId="3DA2905F" w14:textId="15128D83" w:rsidR="00456862" w:rsidRDefault="000A1E94" w:rsidP="00A946CF">
      <w:pPr>
        <w:pStyle w:val="KMnormal"/>
        <w:ind w:left="1416"/>
      </w:pPr>
      <w:r>
        <w:t>1</w:t>
      </w:r>
      <w:r w:rsidR="003665E7">
        <w:t>08-</w:t>
      </w:r>
      <w:r w:rsidR="00AD2EC6" w:rsidRPr="00A946CF">
        <w:t>0</w:t>
      </w:r>
      <w:r w:rsidR="00F246C1">
        <w:t>2</w:t>
      </w:r>
      <w:r w:rsidR="00AD2EC6" w:rsidRPr="00A946CF">
        <w:tab/>
      </w:r>
      <w:r w:rsidR="00D20213">
        <w:tab/>
      </w:r>
      <w:r w:rsidR="00FD692C">
        <w:t>PŘÍPRAVNÉ A DEMONTÁŽNÍ PRÁCE</w:t>
      </w:r>
      <w:r w:rsidR="00F246C1">
        <w:t xml:space="preserve"> – m</w:t>
      </w:r>
      <w:r w:rsidR="00456862">
        <w:t xml:space="preserve">. č. </w:t>
      </w:r>
      <w:r>
        <w:t>1</w:t>
      </w:r>
      <w:r w:rsidR="003665E7">
        <w:t>08</w:t>
      </w:r>
    </w:p>
    <w:p w14:paraId="607552BF" w14:textId="4B175031" w:rsidR="00FD692C" w:rsidRDefault="00FD692C" w:rsidP="00FD692C">
      <w:pPr>
        <w:pStyle w:val="KMnormal"/>
        <w:ind w:left="1416"/>
      </w:pPr>
      <w:r>
        <w:t>1</w:t>
      </w:r>
      <w:r w:rsidR="003665E7">
        <w:t>08</w:t>
      </w:r>
      <w:r>
        <w:t>-</w:t>
      </w:r>
      <w:r w:rsidRPr="00A946CF">
        <w:t>0</w:t>
      </w:r>
      <w:r>
        <w:t>3</w:t>
      </w:r>
      <w:r w:rsidRPr="00A946CF">
        <w:tab/>
      </w:r>
      <w:r>
        <w:tab/>
      </w:r>
      <w:r w:rsidR="00F246C1">
        <w:t xml:space="preserve">NOVÝ STAV </w:t>
      </w:r>
      <w:r w:rsidR="00751145">
        <w:t>–</w:t>
      </w:r>
      <w:r w:rsidR="00F246C1">
        <w:t xml:space="preserve"> </w:t>
      </w:r>
      <w:r>
        <w:t xml:space="preserve">PŮDORYS </w:t>
      </w:r>
      <w:r w:rsidR="003665E7">
        <w:t>MMU</w:t>
      </w:r>
      <w:r>
        <w:t xml:space="preserve"> m. č. </w:t>
      </w:r>
      <w:r w:rsidR="000A1E94">
        <w:t>1</w:t>
      </w:r>
      <w:r w:rsidR="003665E7">
        <w:t>08</w:t>
      </w:r>
      <w:r>
        <w:t xml:space="preserve"> </w:t>
      </w:r>
    </w:p>
    <w:p w14:paraId="2D7F5D2D" w14:textId="46244E44" w:rsidR="00456862" w:rsidRDefault="000A1E94" w:rsidP="00456862">
      <w:pPr>
        <w:pStyle w:val="KMnormal"/>
        <w:ind w:left="1416"/>
      </w:pPr>
      <w:r>
        <w:t>1</w:t>
      </w:r>
      <w:r w:rsidR="003665E7">
        <w:t>08</w:t>
      </w:r>
      <w:r w:rsidR="00456862">
        <w:t>-</w:t>
      </w:r>
      <w:r w:rsidR="00456862" w:rsidRPr="00A946CF">
        <w:t>0</w:t>
      </w:r>
      <w:r w:rsidR="00FD692C">
        <w:t>4</w:t>
      </w:r>
      <w:r w:rsidR="00456862" w:rsidRPr="00A946CF">
        <w:tab/>
      </w:r>
      <w:r w:rsidR="00456862">
        <w:tab/>
      </w:r>
      <w:r w:rsidR="00751145">
        <w:t xml:space="preserve">NOVÝ STAV – </w:t>
      </w:r>
      <w:r w:rsidR="00456862">
        <w:t xml:space="preserve">PŮDORYS m. č. </w:t>
      </w:r>
      <w:r>
        <w:t>1</w:t>
      </w:r>
      <w:r w:rsidR="003665E7">
        <w:t>08</w:t>
      </w:r>
      <w:r w:rsidR="00456862">
        <w:t xml:space="preserve"> – PODHLED</w:t>
      </w:r>
    </w:p>
    <w:p w14:paraId="32BC67BF" w14:textId="35EFF191" w:rsidR="00456862" w:rsidRDefault="000A1E94" w:rsidP="00456862">
      <w:pPr>
        <w:pStyle w:val="KMnormal"/>
        <w:ind w:left="1416"/>
      </w:pPr>
      <w:r>
        <w:t>1</w:t>
      </w:r>
      <w:r w:rsidR="003665E7">
        <w:t>08</w:t>
      </w:r>
      <w:r w:rsidR="00456862">
        <w:t>-</w:t>
      </w:r>
      <w:r w:rsidR="00456862" w:rsidRPr="00A946CF">
        <w:t>0</w:t>
      </w:r>
      <w:r w:rsidR="00FD692C">
        <w:t>5</w:t>
      </w:r>
      <w:r w:rsidR="00456862" w:rsidRPr="00A946CF">
        <w:tab/>
      </w:r>
      <w:r w:rsidR="00456862">
        <w:tab/>
      </w:r>
      <w:r w:rsidR="00A96E1D">
        <w:t>N</w:t>
      </w:r>
      <w:r w:rsidR="00751145">
        <w:t xml:space="preserve">OVÝ STAV – </w:t>
      </w:r>
      <w:r w:rsidR="00456862">
        <w:t xml:space="preserve">ŘEZ </w:t>
      </w:r>
      <w:r w:rsidR="003665E7">
        <w:t>MMU</w:t>
      </w:r>
      <w:r w:rsidR="00456862">
        <w:t xml:space="preserve"> m. č. 1</w:t>
      </w:r>
      <w:r w:rsidR="003665E7">
        <w:t>08</w:t>
      </w:r>
    </w:p>
    <w:p w14:paraId="743F7F46" w14:textId="77777777" w:rsidR="000A1E94" w:rsidRDefault="000A1E94" w:rsidP="00A946CF">
      <w:pPr>
        <w:pStyle w:val="KMnormal"/>
        <w:ind w:left="1416"/>
      </w:pPr>
    </w:p>
    <w:p w14:paraId="2C89A936" w14:textId="6A898EB5" w:rsidR="00482A10" w:rsidRDefault="00EF3FFA" w:rsidP="00482A10">
      <w:pPr>
        <w:pStyle w:val="KMnadpis2"/>
      </w:pPr>
      <w:bookmarkStart w:id="2" w:name="_Toc162364095"/>
      <w:r>
        <w:t>Stavebně konstrukční řešení</w:t>
      </w:r>
      <w:bookmarkEnd w:id="2"/>
    </w:p>
    <w:p w14:paraId="2CC63B43" w14:textId="365A8D2A" w:rsidR="00797D3C" w:rsidRPr="00797D3C" w:rsidRDefault="00797D3C" w:rsidP="00797D3C">
      <w:pPr>
        <w:pStyle w:val="KMnormal"/>
        <w:jc w:val="both"/>
        <w:rPr>
          <w:b/>
          <w:bCs/>
          <w:u w:val="single"/>
        </w:rPr>
      </w:pPr>
      <w:r w:rsidRPr="00797D3C">
        <w:rPr>
          <w:b/>
          <w:bCs/>
          <w:u w:val="single"/>
        </w:rPr>
        <w:t>Stavební řešení</w:t>
      </w:r>
      <w:r>
        <w:rPr>
          <w:b/>
          <w:bCs/>
          <w:u w:val="single"/>
        </w:rPr>
        <w:t>:</w:t>
      </w:r>
    </w:p>
    <w:p w14:paraId="21CCD01F" w14:textId="01BBE7A9" w:rsidR="00360678" w:rsidRDefault="00360678" w:rsidP="00360678">
      <w:pPr>
        <w:pStyle w:val="KMnormal"/>
        <w:jc w:val="both"/>
        <w:rPr>
          <w:u w:val="single"/>
        </w:rPr>
      </w:pPr>
      <w:r w:rsidRPr="00360678">
        <w:rPr>
          <w:u w:val="single"/>
        </w:rPr>
        <w:t xml:space="preserve">Popis </w:t>
      </w:r>
      <w:r w:rsidR="00155BB4">
        <w:rPr>
          <w:u w:val="single"/>
        </w:rPr>
        <w:t>stavebních prací:</w:t>
      </w:r>
    </w:p>
    <w:p w14:paraId="2DE457EE" w14:textId="085D8929" w:rsidR="00C413CD" w:rsidRDefault="00C413CD" w:rsidP="008A0FD6">
      <w:pPr>
        <w:pStyle w:val="KMnormal"/>
        <w:numPr>
          <w:ilvl w:val="0"/>
          <w:numId w:val="3"/>
        </w:numPr>
        <w:jc w:val="both"/>
      </w:pPr>
      <w:r w:rsidRPr="00C413CD">
        <w:t>ODSTRANĚNÍ STÁVAJÍCÍ PODLAHOVÉ PVC KRYTINY VČETNĚ SOKLŮ.</w:t>
      </w:r>
    </w:p>
    <w:p w14:paraId="464E01C2" w14:textId="33CBC331" w:rsidR="008C40C2" w:rsidRPr="0065676F" w:rsidRDefault="008C40C2" w:rsidP="008A0FD6">
      <w:pPr>
        <w:pStyle w:val="KMnormal"/>
        <w:numPr>
          <w:ilvl w:val="0"/>
          <w:numId w:val="4"/>
        </w:numPr>
        <w:jc w:val="both"/>
      </w:pPr>
      <w:r w:rsidRPr="0065676F">
        <w:t>Pomocí podlahových sond bude zjištěn stávající stav a skladba podlahových konstrukcí a poté bude na základě tohoto průzkumu stanoven vhodný způsob</w:t>
      </w:r>
      <w:r w:rsidR="00F21344" w:rsidRPr="0065676F">
        <w:t xml:space="preserve"> a postup </w:t>
      </w:r>
      <w:r w:rsidRPr="0065676F">
        <w:t xml:space="preserve">odstranění stávající nášlapné vrstvy podlahy a případně dalších vrstev. </w:t>
      </w:r>
    </w:p>
    <w:p w14:paraId="5252FE5B" w14:textId="7279257E" w:rsidR="00A7558E" w:rsidRPr="00C413CD" w:rsidRDefault="00A7558E" w:rsidP="008A0FD6">
      <w:pPr>
        <w:pStyle w:val="KMnormal"/>
        <w:numPr>
          <w:ilvl w:val="0"/>
          <w:numId w:val="4"/>
        </w:numPr>
        <w:jc w:val="both"/>
      </w:pPr>
      <w:r>
        <w:t xml:space="preserve">Odstranění stávající podlahy </w:t>
      </w:r>
      <w:r w:rsidRPr="00297EED">
        <w:t>bude zajištěn</w:t>
      </w:r>
      <w:r w:rsidR="001E1779">
        <w:t>o</w:t>
      </w:r>
      <w:r w:rsidRPr="00297EED">
        <w:t xml:space="preserve"> zaškolenou</w:t>
      </w:r>
      <w:r>
        <w:t xml:space="preserve"> </w:t>
      </w:r>
      <w:r w:rsidRPr="00297EED">
        <w:t>firmou.</w:t>
      </w:r>
    </w:p>
    <w:p w14:paraId="35AE9B6F" w14:textId="7DF8B666" w:rsidR="005B2D57" w:rsidRDefault="005B2D57" w:rsidP="008A0FD6">
      <w:pPr>
        <w:pStyle w:val="KMnormal"/>
        <w:numPr>
          <w:ilvl w:val="0"/>
          <w:numId w:val="3"/>
        </w:numPr>
        <w:jc w:val="both"/>
      </w:pPr>
      <w:r>
        <w:t>ODSTRANĚNÍ STÁVAJÍCÍCH VESTAVĚNÝCH SKŘÍNÍ A VYBOURÁNÍ PŘÍČKY MEZI NIMI.</w:t>
      </w:r>
    </w:p>
    <w:p w14:paraId="31754572" w14:textId="2D2D15EB" w:rsidR="00C413CD" w:rsidRPr="00C413CD" w:rsidRDefault="00C413CD" w:rsidP="008A0FD6">
      <w:pPr>
        <w:pStyle w:val="KMnormal"/>
        <w:numPr>
          <w:ilvl w:val="0"/>
          <w:numId w:val="3"/>
        </w:numPr>
        <w:jc w:val="both"/>
      </w:pPr>
      <w:r w:rsidRPr="00C413CD">
        <w:t>ODSTRANĚNÍ STÁVAJÍCÍCH DVEŘÍ VČETNĚ ZÁRUBNÍ.</w:t>
      </w:r>
    </w:p>
    <w:p w14:paraId="3A9D865A" w14:textId="75349F09" w:rsidR="00351EF6" w:rsidRDefault="00351EF6" w:rsidP="008A0FD6">
      <w:pPr>
        <w:pStyle w:val="KMnormal"/>
        <w:numPr>
          <w:ilvl w:val="0"/>
          <w:numId w:val="3"/>
        </w:numPr>
        <w:jc w:val="both"/>
      </w:pPr>
      <w:r>
        <w:t>ODSTRANĚNÍ STÁVAJÍCÍ</w:t>
      </w:r>
      <w:r w:rsidR="009F5E40">
        <w:t>CH TABULÍ</w:t>
      </w:r>
      <w:r>
        <w:t>.</w:t>
      </w:r>
    </w:p>
    <w:p w14:paraId="45F10346" w14:textId="2E8DC33C" w:rsidR="00C413CD" w:rsidRDefault="00C413CD" w:rsidP="008A0FD6">
      <w:pPr>
        <w:pStyle w:val="KMnormal"/>
        <w:numPr>
          <w:ilvl w:val="0"/>
          <w:numId w:val="3"/>
        </w:numPr>
        <w:jc w:val="both"/>
      </w:pPr>
      <w:r w:rsidRPr="00C413CD">
        <w:t xml:space="preserve">ODSTRANĚNÍ STÁVAJÍCÍHO NÁSTĚNNÉHO REPRODUKTORU. </w:t>
      </w:r>
    </w:p>
    <w:p w14:paraId="7BA3D1E1" w14:textId="435ADDB5" w:rsidR="000B14F4" w:rsidRPr="00C413CD" w:rsidRDefault="000B14F4" w:rsidP="008A0FD6">
      <w:pPr>
        <w:pStyle w:val="KMnormal"/>
        <w:numPr>
          <w:ilvl w:val="0"/>
          <w:numId w:val="4"/>
        </w:numPr>
        <w:jc w:val="both"/>
      </w:pPr>
      <w:r>
        <w:t>Stávající nástěnný reproduktor pro školní rozhlas bude demontován a uložen na sběrné místo.</w:t>
      </w:r>
    </w:p>
    <w:p w14:paraId="1A3E9E91" w14:textId="77777777" w:rsidR="005B2D57" w:rsidRDefault="005B2D57" w:rsidP="005B2D57">
      <w:pPr>
        <w:pStyle w:val="KMnormal"/>
        <w:numPr>
          <w:ilvl w:val="0"/>
          <w:numId w:val="3"/>
        </w:numPr>
        <w:jc w:val="both"/>
      </w:pPr>
      <w:r>
        <w:lastRenderedPageBreak/>
        <w:t>ODSTRANĚNÍ STÁVAJÍCÍCH VĚTRACÍCH MŘÍŽEK A NÁSLEDNÁ MONTÁŽ NOVÝCH VĚTRACÍCH MŘÍŽEK ROZMĚR cca 500x500 mm.</w:t>
      </w:r>
    </w:p>
    <w:p w14:paraId="6F55E4B5" w14:textId="77777777" w:rsidR="005B2D57" w:rsidRDefault="005B2D57" w:rsidP="005B2D57">
      <w:pPr>
        <w:pStyle w:val="KMnormal"/>
        <w:numPr>
          <w:ilvl w:val="0"/>
          <w:numId w:val="6"/>
        </w:numPr>
        <w:jc w:val="both"/>
      </w:pPr>
      <w:r>
        <w:t xml:space="preserve">Přesné rozměry větracích mřížek budou zaměřeny na stavbě. </w:t>
      </w:r>
    </w:p>
    <w:p w14:paraId="4880FF7B" w14:textId="4FD175BF" w:rsidR="005B2D57" w:rsidRDefault="005B2D57" w:rsidP="005B2D57">
      <w:pPr>
        <w:pStyle w:val="KMnormal"/>
        <w:numPr>
          <w:ilvl w:val="0"/>
          <w:numId w:val="6"/>
        </w:numPr>
        <w:jc w:val="both"/>
      </w:pPr>
      <w:r>
        <w:t xml:space="preserve">Stávající větrací mřížky budou odstraněny a nahrazeny novými větracími mřížkami v odpovídajících rozměrech. </w:t>
      </w:r>
    </w:p>
    <w:p w14:paraId="48970C8A" w14:textId="249D7AE9" w:rsidR="005B2D57" w:rsidRDefault="009F5E40" w:rsidP="005B2D57">
      <w:pPr>
        <w:pStyle w:val="KMnormal"/>
        <w:numPr>
          <w:ilvl w:val="0"/>
          <w:numId w:val="3"/>
        </w:numPr>
        <w:jc w:val="both"/>
      </w:pPr>
      <w:r w:rsidRPr="00C413CD">
        <w:t>ODSTRANĚNÍ STÁVAJÍCÍHO</w:t>
      </w:r>
      <w:r>
        <w:t xml:space="preserve"> UMYVADLA</w:t>
      </w:r>
    </w:p>
    <w:p w14:paraId="00EB135D" w14:textId="4E8B9C6B" w:rsidR="00C413CD" w:rsidRDefault="00C413CD" w:rsidP="008A0FD6">
      <w:pPr>
        <w:pStyle w:val="KMnormal"/>
        <w:numPr>
          <w:ilvl w:val="0"/>
          <w:numId w:val="3"/>
        </w:numPr>
        <w:jc w:val="both"/>
      </w:pPr>
      <w:r w:rsidRPr="00C413CD">
        <w:t>ODSTRANĚNÍ STÁVAJÍCÍHO LATEXOVÉHO NÁTĚRU VÝŠKY 1500 mm.</w:t>
      </w:r>
    </w:p>
    <w:p w14:paraId="3ED3F290" w14:textId="006E35B0" w:rsidR="009F5E40" w:rsidRDefault="009F5E40" w:rsidP="008A0FD6">
      <w:pPr>
        <w:pStyle w:val="KMnormal"/>
        <w:numPr>
          <w:ilvl w:val="0"/>
          <w:numId w:val="3"/>
        </w:numPr>
        <w:jc w:val="both"/>
      </w:pPr>
      <w:r>
        <w:t>ODSTRANĚNÍ STÁVAJÍCÍHO KERAMICKÉHO OBKLADU DO VÝŠKY 1400 mm</w:t>
      </w:r>
      <w:r w:rsidR="005B2D57">
        <w:t>.</w:t>
      </w:r>
    </w:p>
    <w:p w14:paraId="74119CB7" w14:textId="0CDE6A69" w:rsidR="009F5E40" w:rsidRDefault="009F5E40" w:rsidP="008A0FD6">
      <w:pPr>
        <w:pStyle w:val="KMnormal"/>
        <w:numPr>
          <w:ilvl w:val="0"/>
          <w:numId w:val="3"/>
        </w:numPr>
        <w:jc w:val="both"/>
      </w:pPr>
      <w:r>
        <w:t>DEMONTÁŽ, OBROUŠENÍ A NOVÝ NÁTĚR STÁVAJÍCÍCH RADIÁTORŮ A ROZVODŮ</w:t>
      </w:r>
    </w:p>
    <w:p w14:paraId="1323A36F" w14:textId="36085108" w:rsidR="009F5E40" w:rsidRPr="00C413CD" w:rsidRDefault="009F5E40" w:rsidP="008A0FD6">
      <w:pPr>
        <w:pStyle w:val="KMnormal"/>
        <w:numPr>
          <w:ilvl w:val="0"/>
          <w:numId w:val="3"/>
        </w:numPr>
        <w:jc w:val="both"/>
      </w:pPr>
      <w:r>
        <w:t>ODSTRANĚNÍ STÁVAJÍCÍCH SVÍTIDEL</w:t>
      </w:r>
    </w:p>
    <w:p w14:paraId="57E2DCCB" w14:textId="5260DF15" w:rsidR="00C413CD" w:rsidRPr="00C413CD" w:rsidRDefault="00C413CD" w:rsidP="008A0FD6">
      <w:pPr>
        <w:pStyle w:val="KMnormal"/>
        <w:numPr>
          <w:ilvl w:val="0"/>
          <w:numId w:val="3"/>
        </w:numPr>
        <w:jc w:val="both"/>
      </w:pPr>
      <w:r w:rsidRPr="00C413CD">
        <w:t>FRÉZOVÁNÍ DRÁŽEK A OTVORŮ PRO UMÍSTĚNÍ ELEKTRICKÝCH ROZVODŮ.</w:t>
      </w:r>
    </w:p>
    <w:p w14:paraId="353D2BF7" w14:textId="3D662CF4" w:rsidR="00C413CD" w:rsidRDefault="009F5E40" w:rsidP="008A0FD6">
      <w:pPr>
        <w:pStyle w:val="KMnormal"/>
        <w:numPr>
          <w:ilvl w:val="0"/>
          <w:numId w:val="3"/>
        </w:numPr>
        <w:jc w:val="both"/>
      </w:pPr>
      <w:r>
        <w:t xml:space="preserve">KOMPLETNÍ REKONSTRUKCE </w:t>
      </w:r>
      <w:r w:rsidR="006F626E">
        <w:t>E</w:t>
      </w:r>
      <w:r>
        <w:t xml:space="preserve">LEKTOINSTALACE VČETNĚ </w:t>
      </w:r>
      <w:r w:rsidR="00C413CD" w:rsidRPr="00C413CD">
        <w:t>ROZVODŮ</w:t>
      </w:r>
      <w:r>
        <w:t xml:space="preserve"> A KONCOVÝCH PRVKŮ</w:t>
      </w:r>
      <w:r w:rsidR="00C413CD" w:rsidRPr="00C413CD">
        <w:t>.</w:t>
      </w:r>
    </w:p>
    <w:p w14:paraId="62DB6559" w14:textId="4EC02EAC" w:rsidR="005B2D57" w:rsidRPr="00C413CD" w:rsidRDefault="005B2D57" w:rsidP="008A0FD6">
      <w:pPr>
        <w:pStyle w:val="KMnormal"/>
        <w:numPr>
          <w:ilvl w:val="0"/>
          <w:numId w:val="3"/>
        </w:numPr>
        <w:jc w:val="both"/>
      </w:pPr>
      <w:r>
        <w:t>PROVEDENÍ NOVÝCH ELEKTRICKÝCH ROZVODŮ.</w:t>
      </w:r>
    </w:p>
    <w:p w14:paraId="06CC82DE" w14:textId="5D8D758E" w:rsidR="00C413CD" w:rsidRPr="00C413CD" w:rsidRDefault="00C413CD" w:rsidP="008A0FD6">
      <w:pPr>
        <w:pStyle w:val="KMnormal"/>
        <w:numPr>
          <w:ilvl w:val="0"/>
          <w:numId w:val="3"/>
        </w:numPr>
        <w:jc w:val="both"/>
      </w:pPr>
      <w:r w:rsidRPr="00C413CD">
        <w:t>ZAPRAVENÍ DRÁŽEK A OTVORŮ PO ELEKTROINSTALACÍCH.</w:t>
      </w:r>
    </w:p>
    <w:p w14:paraId="6EC533D8" w14:textId="24A0486E" w:rsidR="00C413CD" w:rsidRPr="00C413CD" w:rsidRDefault="00C413CD" w:rsidP="008A0FD6">
      <w:pPr>
        <w:pStyle w:val="KMnormal"/>
        <w:numPr>
          <w:ilvl w:val="0"/>
          <w:numId w:val="3"/>
        </w:numPr>
        <w:jc w:val="both"/>
      </w:pPr>
      <w:r w:rsidRPr="00C413CD">
        <w:t>OPRAVA STÁVAJÍCÍCH OMÍTEK.</w:t>
      </w:r>
    </w:p>
    <w:p w14:paraId="1E62E453" w14:textId="34077B67" w:rsidR="00C413CD" w:rsidRDefault="00C413CD" w:rsidP="008A0FD6">
      <w:pPr>
        <w:pStyle w:val="KMnormal"/>
        <w:numPr>
          <w:ilvl w:val="0"/>
          <w:numId w:val="3"/>
        </w:numPr>
        <w:jc w:val="both"/>
      </w:pPr>
      <w:r w:rsidRPr="00C413CD">
        <w:t>VYROVNÁNÍ PODLAHY SAMONIVELAČNÍ STĚRKOU.</w:t>
      </w:r>
    </w:p>
    <w:p w14:paraId="1DD01D61" w14:textId="77777777" w:rsidR="00DD477C" w:rsidRPr="000F468B" w:rsidRDefault="00DD477C" w:rsidP="00DD477C">
      <w:pPr>
        <w:pStyle w:val="KMnormal"/>
        <w:numPr>
          <w:ilvl w:val="0"/>
          <w:numId w:val="3"/>
        </w:numPr>
        <w:jc w:val="both"/>
      </w:pPr>
      <w:r w:rsidRPr="00C413CD">
        <w:t xml:space="preserve">PROVEDENÍ NOVÝCH PODLAHOVÝCH PVC KRYTIN </w:t>
      </w:r>
      <w:r w:rsidRPr="000F468B">
        <w:t>VČETNĚ SOKLŮ.</w:t>
      </w:r>
    </w:p>
    <w:p w14:paraId="5403E0E9" w14:textId="77777777" w:rsidR="00DD477C" w:rsidRPr="000F468B" w:rsidRDefault="00DD477C" w:rsidP="00DD477C">
      <w:pPr>
        <w:pStyle w:val="KMnormal"/>
        <w:numPr>
          <w:ilvl w:val="0"/>
          <w:numId w:val="4"/>
        </w:numPr>
        <w:jc w:val="both"/>
      </w:pPr>
      <w:r w:rsidRPr="000F468B">
        <w:t xml:space="preserve">Protiskluzové vlastnosti nášlapné vrstvy podlahy budou odpovídat ČSN 74 45 05 </w:t>
      </w:r>
    </w:p>
    <w:p w14:paraId="33D84035" w14:textId="77777777" w:rsidR="00DD477C" w:rsidRPr="000F468B" w:rsidRDefault="00DD477C" w:rsidP="00DD477C">
      <w:pPr>
        <w:pStyle w:val="KMnormal"/>
        <w:numPr>
          <w:ilvl w:val="0"/>
          <w:numId w:val="4"/>
        </w:numPr>
        <w:jc w:val="both"/>
      </w:pPr>
      <w:r w:rsidRPr="000F468B">
        <w:t>Rovinnost vrstev podlah bude v souladu s ČSN 74 45 05, tj. největší dovolená odchylka je 2 mm/2 m a zároveň výšková tolerance podlah mezi sousedními místnostmi v místě příček nesmí být větší než ±2 mm.</w:t>
      </w:r>
    </w:p>
    <w:p w14:paraId="51EA1FBB" w14:textId="679281E4" w:rsidR="00DD477C" w:rsidRDefault="00DD477C" w:rsidP="008A0FD6">
      <w:pPr>
        <w:pStyle w:val="KMnormal"/>
        <w:numPr>
          <w:ilvl w:val="0"/>
          <w:numId w:val="3"/>
        </w:numPr>
        <w:jc w:val="both"/>
      </w:pPr>
      <w:r>
        <w:t xml:space="preserve">OSAZENÍ NOVÉHO UMYVADLA </w:t>
      </w:r>
      <w:r w:rsidR="005B2D57">
        <w:t>VČETNĚ PRŮTOKOVÉHO OHŘÍVAČE.</w:t>
      </w:r>
    </w:p>
    <w:p w14:paraId="52DE0B8F" w14:textId="1E15F749" w:rsidR="00C413CD" w:rsidRPr="00C413CD" w:rsidRDefault="00C413CD" w:rsidP="008A0FD6">
      <w:pPr>
        <w:pStyle w:val="KMnormal"/>
        <w:numPr>
          <w:ilvl w:val="0"/>
          <w:numId w:val="3"/>
        </w:numPr>
        <w:jc w:val="both"/>
      </w:pPr>
      <w:r w:rsidRPr="00C413CD">
        <w:t>NOVÁ VÝMALBA MÍSTNOSTI VČETNĚ STROPŮ.</w:t>
      </w:r>
    </w:p>
    <w:p w14:paraId="4136DE33" w14:textId="2B2B6AA3" w:rsidR="00C413CD" w:rsidRDefault="00C413CD" w:rsidP="008A0FD6">
      <w:pPr>
        <w:pStyle w:val="KMnormal"/>
        <w:numPr>
          <w:ilvl w:val="0"/>
          <w:numId w:val="3"/>
        </w:numPr>
        <w:jc w:val="both"/>
      </w:pPr>
      <w:r w:rsidRPr="00C413CD">
        <w:t>DODÁVKA A MONTÁŽ AKUSTICKÉHO PODHLEDU</w:t>
      </w:r>
      <w:r w:rsidR="005B2D57">
        <w:t xml:space="preserve"> A ABSORBÉRU</w:t>
      </w:r>
      <w:r w:rsidRPr="00C413CD">
        <w:t>.</w:t>
      </w:r>
    </w:p>
    <w:p w14:paraId="293B279C" w14:textId="5A959C5B" w:rsidR="00DF534F" w:rsidRDefault="00DF534F" w:rsidP="008A0FD6">
      <w:pPr>
        <w:pStyle w:val="KMnormal"/>
        <w:numPr>
          <w:ilvl w:val="0"/>
          <w:numId w:val="4"/>
        </w:numPr>
        <w:jc w:val="both"/>
      </w:pPr>
      <w:r>
        <w:t xml:space="preserve">Bude instalován kazetový minerální </w:t>
      </w:r>
      <w:proofErr w:type="spellStart"/>
      <w:r w:rsidR="00297EED">
        <w:t>pohltivý</w:t>
      </w:r>
      <w:proofErr w:type="spellEnd"/>
      <w:r w:rsidR="00297EED">
        <w:t xml:space="preserve"> a odrazivý </w:t>
      </w:r>
      <w:r>
        <w:t>stropní akustický podhled s viditelnou konstrukcí</w:t>
      </w:r>
      <w:r w:rsidR="00297EED">
        <w:t xml:space="preserve">. </w:t>
      </w:r>
      <w:r w:rsidR="00297EED" w:rsidRPr="00297EED">
        <w:t xml:space="preserve">Nosná </w:t>
      </w:r>
      <w:r w:rsidR="00297EED" w:rsidRPr="00297EED">
        <w:lastRenderedPageBreak/>
        <w:t>konstrukce podhledu se skládá z viditelných, bíle lakovaných kovových hlavních a příčných profilů širokých 24 mm. Hlavní profily jsou na nosný strop zavěšeny pomocí kotvících prostředků odsouhlasených pro příslušný typ nosné konstrukce, jako závěsy jsou použity rychlozávěsy S10 apod. Napojení na svislé konstrukce je provedeno prostřednictvím okrajových L-profilů 24/24 mm v bílé barvě, napojovaných v rozích nakoso. Při montáži je nutno dbát na všeobecné podmínky montáže určené výrobcem a odborné technické posudky.</w:t>
      </w:r>
    </w:p>
    <w:p w14:paraId="7D9E1042" w14:textId="6EB8239D" w:rsidR="00DF534F" w:rsidRDefault="00DF534F" w:rsidP="008A0FD6">
      <w:pPr>
        <w:pStyle w:val="KMnormal"/>
        <w:numPr>
          <w:ilvl w:val="0"/>
          <w:numId w:val="4"/>
        </w:numPr>
        <w:jc w:val="both"/>
      </w:pPr>
      <w:r>
        <w:t xml:space="preserve">Výška podhledu je patrná z výkresové dokumentace. </w:t>
      </w:r>
    </w:p>
    <w:p w14:paraId="396B37D8" w14:textId="34306B48" w:rsidR="00FE7536" w:rsidRDefault="00FE7536" w:rsidP="00FE7536">
      <w:pPr>
        <w:pStyle w:val="KMnormal"/>
        <w:numPr>
          <w:ilvl w:val="0"/>
          <w:numId w:val="4"/>
        </w:numPr>
        <w:jc w:val="both"/>
      </w:pPr>
      <w:r>
        <w:t>Na zadní stěnu třídy bude nad stěnový obklad z </w:t>
      </w:r>
      <w:proofErr w:type="spellStart"/>
      <w:r>
        <w:t>marmolea</w:t>
      </w:r>
      <w:proofErr w:type="spellEnd"/>
      <w:r>
        <w:t xml:space="preserve"> instalován akustický </w:t>
      </w:r>
      <w:proofErr w:type="spellStart"/>
      <w:r>
        <w:t>pohltivý</w:t>
      </w:r>
      <w:proofErr w:type="spellEnd"/>
      <w:r>
        <w:t xml:space="preserve"> stěnový obklad s </w:t>
      </w:r>
      <w:proofErr w:type="spellStart"/>
      <w:r>
        <w:t>obvodným</w:t>
      </w:r>
      <w:proofErr w:type="spellEnd"/>
      <w:r>
        <w:t xml:space="preserve"> rámem a výplní s grafickým potiskem. Horní hrana akustického obkladu svislých stěn bude ve výšce cca 2800 mm a spodní hrana cca ve výšce 1600 mm. Zkompletovaný díl stěnového panelu se upevňuje na stěnu pomocí stěnových excentrických příponek a montážního klíče. Na obkladový stěnový díl nesmí být zavěšována žádná zařízení, příslušenství, vybavení místnosti apod.</w:t>
      </w:r>
    </w:p>
    <w:p w14:paraId="60418921" w14:textId="4D36AEA6" w:rsidR="00297EED" w:rsidRPr="00C413CD" w:rsidRDefault="00297EED" w:rsidP="008A0FD6">
      <w:pPr>
        <w:pStyle w:val="KMnormal"/>
        <w:numPr>
          <w:ilvl w:val="0"/>
          <w:numId w:val="4"/>
        </w:numPr>
        <w:jc w:val="both"/>
      </w:pPr>
      <w:r w:rsidRPr="00297EED">
        <w:t>Při montáži je nutno dbát na všeobecné podmínky montáže určené výrobcem a odpovídající odborné technické posudky, dodávka a montáž bude zajištěna zaškolenou montážní firmou.</w:t>
      </w:r>
    </w:p>
    <w:p w14:paraId="70F72FAE" w14:textId="06822ED4" w:rsidR="00C413CD" w:rsidRDefault="00C413CD" w:rsidP="008A0FD6">
      <w:pPr>
        <w:pStyle w:val="KMnormal"/>
        <w:numPr>
          <w:ilvl w:val="0"/>
          <w:numId w:val="3"/>
        </w:numPr>
        <w:jc w:val="both"/>
      </w:pPr>
      <w:r w:rsidRPr="00C413CD">
        <w:t xml:space="preserve">PROVEDENÍ NOVÉHO KERAMICKÉHO OBKLADU </w:t>
      </w:r>
      <w:r w:rsidR="00DD477C">
        <w:t xml:space="preserve">DO VÝŠKY </w:t>
      </w:r>
      <w:r w:rsidR="005B2D57">
        <w:t>1600</w:t>
      </w:r>
      <w:r w:rsidR="00DD477C">
        <w:t xml:space="preserve"> mm.</w:t>
      </w:r>
    </w:p>
    <w:p w14:paraId="36EA5209" w14:textId="4B61A6DF" w:rsidR="00D14ABF" w:rsidRDefault="00D14ABF" w:rsidP="008A0FD6">
      <w:pPr>
        <w:pStyle w:val="KMnormal"/>
        <w:numPr>
          <w:ilvl w:val="0"/>
          <w:numId w:val="4"/>
        </w:numPr>
        <w:jc w:val="both"/>
      </w:pPr>
      <w:r>
        <w:t xml:space="preserve">Penetrace podkladu pro obklady, nanesení sanitárního silikonu. </w:t>
      </w:r>
    </w:p>
    <w:p w14:paraId="7C4A4FF9" w14:textId="08AF02AE" w:rsidR="00D14ABF" w:rsidRPr="00C413CD" w:rsidRDefault="00D14ABF" w:rsidP="008A0FD6">
      <w:pPr>
        <w:pStyle w:val="KMnormal"/>
        <w:numPr>
          <w:ilvl w:val="0"/>
          <w:numId w:val="4"/>
        </w:numPr>
        <w:jc w:val="both"/>
      </w:pPr>
      <w:r>
        <w:t xml:space="preserve">Obklady budou provedeny do výšky 1600 mm z kachliček o rozměru 200x400 mm. </w:t>
      </w:r>
    </w:p>
    <w:p w14:paraId="55ED084B" w14:textId="0A3B9ACA" w:rsidR="00C413CD" w:rsidRPr="00C413CD" w:rsidRDefault="00C413CD" w:rsidP="008A0FD6">
      <w:pPr>
        <w:pStyle w:val="KMnormal"/>
        <w:numPr>
          <w:ilvl w:val="0"/>
          <w:numId w:val="3"/>
        </w:numPr>
        <w:jc w:val="both"/>
      </w:pPr>
      <w:r w:rsidRPr="00C413CD">
        <w:t xml:space="preserve">PROVEDENÍ NOVÉHO OBKLADU STĚN MARMOLEEM DO VÝŠKY 1600 mm. </w:t>
      </w:r>
    </w:p>
    <w:p w14:paraId="72EA8FEC" w14:textId="47EA24AF" w:rsidR="00C413CD" w:rsidRDefault="00C413CD" w:rsidP="008A0FD6">
      <w:pPr>
        <w:pStyle w:val="KMnormal"/>
        <w:numPr>
          <w:ilvl w:val="0"/>
          <w:numId w:val="3"/>
        </w:numPr>
        <w:jc w:val="both"/>
      </w:pPr>
      <w:r w:rsidRPr="00C413CD">
        <w:t>OSAZENÍ NOVÝCH POLODRÁŽKOVÝCH AKUSTICKÝCH DVEŘÍ 32 dB VČETNĚ ZÁRUBNĚ.</w:t>
      </w:r>
    </w:p>
    <w:p w14:paraId="1BC5CF73" w14:textId="77777777" w:rsidR="00BF1851" w:rsidRDefault="00BF1851" w:rsidP="008A0FD6">
      <w:pPr>
        <w:pStyle w:val="KMnormal"/>
        <w:numPr>
          <w:ilvl w:val="0"/>
          <w:numId w:val="4"/>
        </w:numPr>
        <w:jc w:val="both"/>
      </w:pPr>
      <w:r>
        <w:t>D</w:t>
      </w:r>
      <w:r w:rsidRPr="00297EED">
        <w:t>odávka a montáž bude zajištěna zaškolenou montážní firmou.</w:t>
      </w:r>
    </w:p>
    <w:p w14:paraId="17565514" w14:textId="44207B53" w:rsidR="001C31A0" w:rsidRPr="00C413CD" w:rsidRDefault="00BF1851" w:rsidP="009F5E40">
      <w:pPr>
        <w:pStyle w:val="KMnormal"/>
        <w:numPr>
          <w:ilvl w:val="0"/>
          <w:numId w:val="4"/>
        </w:numPr>
        <w:jc w:val="both"/>
      </w:pPr>
      <w:r>
        <w:t xml:space="preserve">Specifikace je popsána ve výpisu </w:t>
      </w:r>
      <w:proofErr w:type="gramStart"/>
      <w:r>
        <w:t>výrobků.</w:t>
      </w:r>
      <w:r w:rsidR="001C31A0">
        <w:t>.</w:t>
      </w:r>
      <w:proofErr w:type="gramEnd"/>
    </w:p>
    <w:p w14:paraId="2994589E" w14:textId="4FAC435C" w:rsidR="004B77A9" w:rsidRDefault="004B77A9" w:rsidP="008A0FD6">
      <w:pPr>
        <w:pStyle w:val="KMnormal"/>
        <w:numPr>
          <w:ilvl w:val="0"/>
          <w:numId w:val="3"/>
        </w:numPr>
        <w:jc w:val="both"/>
      </w:pPr>
      <w:r>
        <w:t>MONTÁŽ NOVÉHO ZATEMNĚNÍ.</w:t>
      </w:r>
    </w:p>
    <w:p w14:paraId="221ABD97" w14:textId="6D910E90" w:rsidR="004B77A9" w:rsidRDefault="004B77A9" w:rsidP="008A0FD6">
      <w:pPr>
        <w:pStyle w:val="KMnormal"/>
        <w:numPr>
          <w:ilvl w:val="0"/>
          <w:numId w:val="3"/>
        </w:numPr>
        <w:jc w:val="both"/>
      </w:pPr>
      <w:r>
        <w:t>MONTÁŽ NOVÝCH VESTAVĚNÝCH SKŘÍNÍ A SEZENÍ PRO ČTENÁŘE.</w:t>
      </w:r>
    </w:p>
    <w:p w14:paraId="26F91AA9" w14:textId="2F2EA691" w:rsidR="00C413CD" w:rsidRDefault="00C413CD" w:rsidP="008A0FD6">
      <w:pPr>
        <w:pStyle w:val="KMnormal"/>
        <w:numPr>
          <w:ilvl w:val="0"/>
          <w:numId w:val="3"/>
        </w:numPr>
        <w:jc w:val="both"/>
      </w:pPr>
      <w:r w:rsidRPr="00C413CD">
        <w:t>SESTAVENÍ MOBILIÁŘE A ELEKTRO KOMPLETACE.</w:t>
      </w:r>
    </w:p>
    <w:p w14:paraId="608FE719" w14:textId="3D363DED" w:rsidR="001C31A0" w:rsidRDefault="001C31A0" w:rsidP="008A0FD6">
      <w:pPr>
        <w:pStyle w:val="KMnormal"/>
        <w:numPr>
          <w:ilvl w:val="0"/>
          <w:numId w:val="4"/>
        </w:numPr>
        <w:jc w:val="both"/>
      </w:pPr>
      <w:r>
        <w:lastRenderedPageBreak/>
        <w:t>Specifikace mobiliáře je popsána ve výpisu výrobků.</w:t>
      </w:r>
    </w:p>
    <w:p w14:paraId="1FE33B44" w14:textId="0486A087" w:rsidR="001C31A0" w:rsidRDefault="001C31A0" w:rsidP="008A0FD6">
      <w:pPr>
        <w:pStyle w:val="KMnormal"/>
        <w:numPr>
          <w:ilvl w:val="0"/>
          <w:numId w:val="4"/>
        </w:numPr>
        <w:jc w:val="both"/>
      </w:pPr>
      <w:r>
        <w:t>D</w:t>
      </w:r>
      <w:r w:rsidRPr="00297EED">
        <w:t>odávka a montáž bude zajištěna zaškolenou montážní firmou.</w:t>
      </w:r>
    </w:p>
    <w:p w14:paraId="35B034E8" w14:textId="77777777" w:rsidR="00BA1D7F" w:rsidRDefault="00BA1D7F" w:rsidP="00FD692C"/>
    <w:p w14:paraId="77A4E31D" w14:textId="77777777" w:rsidR="00BA1D7F" w:rsidRPr="001C31A0" w:rsidRDefault="00BA1D7F" w:rsidP="00BA1D7F">
      <w:pPr>
        <w:pStyle w:val="KMnormal"/>
        <w:rPr>
          <w:b/>
          <w:bCs/>
        </w:rPr>
      </w:pPr>
      <w:r w:rsidRPr="001C31A0">
        <w:rPr>
          <w:b/>
          <w:bCs/>
        </w:rPr>
        <w:t xml:space="preserve">Přesné rozměry zaměřit před výrobou na stavbě. </w:t>
      </w:r>
    </w:p>
    <w:p w14:paraId="43EA7FA6" w14:textId="10F73B26" w:rsidR="00BA1D7F" w:rsidRPr="001C31A0" w:rsidRDefault="00BA1D7F" w:rsidP="00BA1D7F">
      <w:pPr>
        <w:pStyle w:val="KMnormal"/>
        <w:jc w:val="both"/>
        <w:rPr>
          <w:b/>
          <w:bCs/>
        </w:rPr>
      </w:pPr>
      <w:r w:rsidRPr="001C31A0">
        <w:rPr>
          <w:b/>
          <w:bCs/>
        </w:rPr>
        <w:t xml:space="preserve">Uvedené výrobky je nutné brát jako referenční. Je možné použít záměny se srovnatelnými nebo lepšími parametry. Veškeré výrobky budou před objednáním vyvzorkovány a odsouhlaseny objednatelem. </w:t>
      </w:r>
    </w:p>
    <w:p w14:paraId="01585B38" w14:textId="162FE0AB" w:rsidR="00BA1D7F" w:rsidRPr="001C31A0" w:rsidRDefault="00BA1D7F" w:rsidP="00BA1D7F">
      <w:pPr>
        <w:pStyle w:val="KMnormal"/>
        <w:jc w:val="both"/>
        <w:rPr>
          <w:b/>
          <w:bCs/>
        </w:rPr>
      </w:pPr>
      <w:r w:rsidRPr="001C31A0">
        <w:rPr>
          <w:b/>
          <w:bCs/>
        </w:rPr>
        <w:t>Všechny výrobky musí také obsahovat jejich celkové sestavení, vynošení, rozmístění, kotvení a montáž, celkovou dopravu a instalační práce.</w:t>
      </w:r>
    </w:p>
    <w:p w14:paraId="74D6066A" w14:textId="77777777" w:rsidR="00155D73" w:rsidRDefault="00155D73" w:rsidP="00797D3C">
      <w:pPr>
        <w:pStyle w:val="KMnormal"/>
        <w:jc w:val="both"/>
      </w:pPr>
    </w:p>
    <w:p w14:paraId="2F36AF3C" w14:textId="0D207CD9" w:rsidR="004838A6" w:rsidRDefault="00EF3FFA" w:rsidP="008063F8">
      <w:pPr>
        <w:pStyle w:val="KMnadpis2"/>
      </w:pPr>
      <w:bookmarkStart w:id="3" w:name="_Toc162364096"/>
      <w:r>
        <w:t>Požárně bezpečnostní řešení</w:t>
      </w:r>
      <w:bookmarkEnd w:id="3"/>
    </w:p>
    <w:p w14:paraId="5FED4C4A" w14:textId="026D227A" w:rsidR="006412C6" w:rsidRDefault="00C57298" w:rsidP="002F0390">
      <w:pPr>
        <w:pStyle w:val="KMnormal"/>
        <w:jc w:val="both"/>
      </w:pPr>
      <w:r>
        <w:t>Není součástí projektové dokumentace.</w:t>
      </w:r>
    </w:p>
    <w:p w14:paraId="2D949544" w14:textId="18730204" w:rsidR="00EF3FFA" w:rsidRDefault="00EF3FFA" w:rsidP="00482A10">
      <w:pPr>
        <w:pStyle w:val="KMnadpis2"/>
      </w:pPr>
      <w:bookmarkStart w:id="4" w:name="_Toc162364097"/>
      <w:r>
        <w:t>Technika prostředí staveb</w:t>
      </w:r>
      <w:bookmarkEnd w:id="4"/>
    </w:p>
    <w:p w14:paraId="1178053F" w14:textId="7AF74B65" w:rsidR="00D70E09" w:rsidRPr="006E1EA8" w:rsidRDefault="00BA700B" w:rsidP="00E82254">
      <w:pPr>
        <w:pStyle w:val="KMnormal"/>
        <w:jc w:val="both"/>
      </w:pPr>
      <w:r>
        <w:t xml:space="preserve">Veškerý projektovaný rozsah TZB je patrný </w:t>
      </w:r>
      <w:r w:rsidR="00D069B4">
        <w:t>z výkresové dokumentace.</w:t>
      </w:r>
      <w:r>
        <w:t xml:space="preserve"> </w:t>
      </w:r>
    </w:p>
    <w:p w14:paraId="39F1A78D" w14:textId="27CFE0E5" w:rsidR="00690E69" w:rsidRPr="002A67FB" w:rsidRDefault="00155D73" w:rsidP="000C3FBD">
      <w:pPr>
        <w:pStyle w:val="KMnormal"/>
        <w:jc w:val="both"/>
      </w:pPr>
      <w:r>
        <w:t xml:space="preserve"> </w:t>
      </w:r>
    </w:p>
    <w:sectPr w:rsidR="00690E69" w:rsidRPr="002A67FB" w:rsidSect="00943792">
      <w:headerReference w:type="default" r:id="rId10"/>
      <w:footerReference w:type="default" r:id="rId11"/>
      <w:pgSz w:w="11906" w:h="16838"/>
      <w:pgMar w:top="1417" w:right="1417" w:bottom="1417" w:left="1417"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5DD30" w14:textId="77777777" w:rsidR="00943792" w:rsidRDefault="00943792" w:rsidP="007D2794">
      <w:pPr>
        <w:spacing w:after="0" w:line="240" w:lineRule="auto"/>
      </w:pPr>
      <w:r>
        <w:separator/>
      </w:r>
    </w:p>
  </w:endnote>
  <w:endnote w:type="continuationSeparator" w:id="0">
    <w:p w14:paraId="7BF8FD9A" w14:textId="77777777" w:rsidR="00943792" w:rsidRDefault="00943792" w:rsidP="007D2794">
      <w:pPr>
        <w:spacing w:after="0" w:line="240" w:lineRule="auto"/>
      </w:pPr>
      <w:r>
        <w:continuationSeparator/>
      </w:r>
    </w:p>
  </w:endnote>
  <w:endnote w:type="continuationNotice" w:id="1">
    <w:p w14:paraId="3B205293" w14:textId="77777777" w:rsidR="00943792" w:rsidRDefault="009437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695266438"/>
      <w:docPartObj>
        <w:docPartGallery w:val="Page Numbers (Bottom of Page)"/>
        <w:docPartUnique/>
      </w:docPartObj>
    </w:sdtPr>
    <w:sdtContent>
      <w:p w14:paraId="5E35BEEA" w14:textId="77777777" w:rsidR="007D2794" w:rsidRPr="006A77A1" w:rsidRDefault="006A77A1">
        <w:pPr>
          <w:pStyle w:val="Zpat"/>
          <w:jc w:val="right"/>
          <w:rPr>
            <w:rFonts w:ascii="Times New Roman" w:hAnsi="Times New Roman" w:cs="Times New Roman"/>
          </w:rPr>
        </w:pPr>
        <w:r w:rsidRPr="006A77A1">
          <w:rPr>
            <w:rFonts w:ascii="Times New Roman" w:hAnsi="Times New Roman" w:cs="Times New Roman"/>
          </w:rPr>
          <w:t xml:space="preserve">strana </w:t>
        </w:r>
        <w:r w:rsidRPr="006A77A1">
          <w:rPr>
            <w:rFonts w:ascii="Times New Roman" w:hAnsi="Times New Roman" w:cs="Times New Roman"/>
          </w:rPr>
          <w:fldChar w:fldCharType="begin"/>
        </w:r>
        <w:r w:rsidRPr="006A77A1">
          <w:rPr>
            <w:rFonts w:ascii="Times New Roman" w:hAnsi="Times New Roman" w:cs="Times New Roman"/>
          </w:rPr>
          <w:instrText>PAGE  \* Arabic  \* MERGEFORMAT</w:instrText>
        </w:r>
        <w:r w:rsidRPr="006A77A1">
          <w:rPr>
            <w:rFonts w:ascii="Times New Roman" w:hAnsi="Times New Roman" w:cs="Times New Roman"/>
          </w:rPr>
          <w:fldChar w:fldCharType="separate"/>
        </w:r>
        <w:r w:rsidRPr="006A77A1">
          <w:rPr>
            <w:rFonts w:ascii="Times New Roman" w:hAnsi="Times New Roman" w:cs="Times New Roman"/>
          </w:rPr>
          <w:t>1</w:t>
        </w:r>
        <w:r w:rsidRPr="006A77A1">
          <w:rPr>
            <w:rFonts w:ascii="Times New Roman" w:hAnsi="Times New Roman" w:cs="Times New Roman"/>
          </w:rPr>
          <w:fldChar w:fldCharType="end"/>
        </w:r>
        <w:r w:rsidRPr="006A77A1">
          <w:rPr>
            <w:rFonts w:ascii="Times New Roman" w:hAnsi="Times New Roman" w:cs="Times New Roman"/>
          </w:rPr>
          <w:t xml:space="preserve"> z </w:t>
        </w:r>
        <w:r w:rsidRPr="006A77A1">
          <w:rPr>
            <w:rFonts w:ascii="Times New Roman" w:hAnsi="Times New Roman" w:cs="Times New Roman"/>
          </w:rPr>
          <w:fldChar w:fldCharType="begin"/>
        </w:r>
        <w:r w:rsidRPr="006A77A1">
          <w:rPr>
            <w:rFonts w:ascii="Times New Roman" w:hAnsi="Times New Roman" w:cs="Times New Roman"/>
          </w:rPr>
          <w:instrText>NUMPAGES  \* Arabic  \* MERGEFORMAT</w:instrText>
        </w:r>
        <w:r w:rsidRPr="006A77A1">
          <w:rPr>
            <w:rFonts w:ascii="Times New Roman" w:hAnsi="Times New Roman" w:cs="Times New Roman"/>
          </w:rPr>
          <w:fldChar w:fldCharType="separate"/>
        </w:r>
        <w:r w:rsidRPr="006A77A1">
          <w:rPr>
            <w:rFonts w:ascii="Times New Roman" w:hAnsi="Times New Roman" w:cs="Times New Roman"/>
          </w:rPr>
          <w:t>2</w:t>
        </w:r>
        <w:r w:rsidRPr="006A77A1">
          <w:rPr>
            <w:rFonts w:ascii="Times New Roman" w:hAnsi="Times New Roman" w:cs="Times New Roman"/>
          </w:rPr>
          <w:fldChar w:fldCharType="end"/>
        </w:r>
      </w:p>
    </w:sdtContent>
  </w:sdt>
  <w:p w14:paraId="4EEA1064" w14:textId="77777777" w:rsidR="007D2794" w:rsidRPr="006A77A1" w:rsidRDefault="007D2794">
    <w:pPr>
      <w:pStyle w:val="Zpa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CA882" w14:textId="77777777" w:rsidR="00943792" w:rsidRDefault="00943792" w:rsidP="007D2794">
      <w:pPr>
        <w:spacing w:after="0" w:line="240" w:lineRule="auto"/>
      </w:pPr>
      <w:r>
        <w:separator/>
      </w:r>
    </w:p>
  </w:footnote>
  <w:footnote w:type="continuationSeparator" w:id="0">
    <w:p w14:paraId="3114A961" w14:textId="77777777" w:rsidR="00943792" w:rsidRDefault="00943792" w:rsidP="007D2794">
      <w:pPr>
        <w:spacing w:after="0" w:line="240" w:lineRule="auto"/>
      </w:pPr>
      <w:r>
        <w:continuationSeparator/>
      </w:r>
    </w:p>
  </w:footnote>
  <w:footnote w:type="continuationNotice" w:id="1">
    <w:p w14:paraId="63CCAECB" w14:textId="77777777" w:rsidR="00943792" w:rsidRDefault="009437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5953"/>
    </w:tblGrid>
    <w:tr w:rsidR="00B00523" w:rsidRPr="007D2794" w14:paraId="78C6AD5D" w14:textId="77777777" w:rsidTr="00E66B43">
      <w:trPr>
        <w:trHeight w:val="784"/>
      </w:trPr>
      <w:tc>
        <w:tcPr>
          <w:tcW w:w="3114" w:type="dxa"/>
          <w:tcBorders>
            <w:top w:val="single" w:sz="4" w:space="0" w:color="FFFFFF" w:themeColor="background1"/>
            <w:left w:val="single" w:sz="4" w:space="0" w:color="FFFFFF" w:themeColor="background1"/>
            <w:right w:val="single" w:sz="4" w:space="0" w:color="FFFFFF" w:themeColor="background1"/>
          </w:tcBorders>
          <w:shd w:val="clear" w:color="auto" w:fill="auto"/>
        </w:tcPr>
        <w:p w14:paraId="4DA4EA5F" w14:textId="77777777" w:rsidR="00B00523" w:rsidRDefault="00B00523" w:rsidP="00B00523">
          <w:pPr>
            <w:pStyle w:val="Zhlav"/>
          </w:pPr>
          <w:r>
            <w:rPr>
              <w:noProof/>
            </w:rPr>
            <w:drawing>
              <wp:inline distT="0" distB="0" distL="0" distR="0" wp14:anchorId="78F5B19B" wp14:editId="04AB8C03">
                <wp:extent cx="1394460" cy="632460"/>
                <wp:effectExtent l="0" t="0" r="0" b="0"/>
                <wp:docPr id="326801247" name="Obrázek 326801247" descr="Logo 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394460" cy="632460"/>
                        </a:xfrm>
                        <a:prstGeom prst="rect">
                          <a:avLst/>
                        </a:prstGeom>
                      </pic:spPr>
                    </pic:pic>
                  </a:graphicData>
                </a:graphic>
              </wp:inline>
            </w:drawing>
          </w:r>
        </w:p>
        <w:p w14:paraId="4AC01222" w14:textId="77777777" w:rsidR="00B00523" w:rsidRPr="00CE01E4" w:rsidRDefault="00B00523" w:rsidP="00B00523">
          <w:pPr>
            <w:pStyle w:val="Zhlav"/>
            <w:rPr>
              <w:sz w:val="2"/>
            </w:rPr>
          </w:pPr>
        </w:p>
      </w:tc>
      <w:tc>
        <w:tcPr>
          <w:tcW w:w="5953" w:type="dxa"/>
          <w:tcBorders>
            <w:top w:val="single" w:sz="4" w:space="0" w:color="FFFFFF" w:themeColor="background1"/>
            <w:left w:val="single" w:sz="4" w:space="0" w:color="FFFFFF" w:themeColor="background1"/>
            <w:right w:val="single" w:sz="4" w:space="0" w:color="FFFFFF" w:themeColor="background1"/>
          </w:tcBorders>
          <w:shd w:val="clear" w:color="auto" w:fill="auto"/>
          <w:vAlign w:val="center"/>
        </w:tcPr>
        <w:p w14:paraId="61CAC0BE" w14:textId="77777777" w:rsidR="00E66B43" w:rsidRPr="00F611E3" w:rsidRDefault="00E66B43" w:rsidP="00E66B43">
          <w:pPr>
            <w:pStyle w:val="Zhlav"/>
            <w:ind w:left="4"/>
            <w:jc w:val="right"/>
            <w:rPr>
              <w:rFonts w:ascii="Times New Roman" w:hAnsi="Times New Roman" w:cs="Times New Roman"/>
            </w:rPr>
          </w:pPr>
          <w:r w:rsidRPr="00F611E3">
            <w:rPr>
              <w:rFonts w:ascii="Times New Roman" w:hAnsi="Times New Roman" w:cs="Times New Roman"/>
            </w:rPr>
            <w:t>IČ: 08447934</w:t>
          </w:r>
        </w:p>
        <w:p w14:paraId="6AD7EDB2" w14:textId="22399B8D" w:rsidR="00B00523" w:rsidRPr="007D2794" w:rsidRDefault="00F611E3" w:rsidP="00E66B43">
          <w:pPr>
            <w:pStyle w:val="Zhlav"/>
            <w:ind w:left="4"/>
            <w:jc w:val="right"/>
            <w:rPr>
              <w:rFonts w:ascii="Times New Roman" w:hAnsi="Times New Roman" w:cs="Times New Roman"/>
            </w:rPr>
          </w:pPr>
          <w:r>
            <w:rPr>
              <w:rFonts w:ascii="Times New Roman" w:hAnsi="Times New Roman" w:cs="Times New Roman"/>
            </w:rPr>
            <w:t>Projekční kancelář</w:t>
          </w:r>
          <w:r w:rsidR="00E66B43" w:rsidRPr="00F611E3">
            <w:rPr>
              <w:rFonts w:ascii="Times New Roman" w:hAnsi="Times New Roman" w:cs="Times New Roman"/>
            </w:rPr>
            <w:t>: nám. T. G. Masaryka 1281, 760 01 Zlín</w:t>
          </w:r>
        </w:p>
      </w:tc>
    </w:tr>
  </w:tbl>
  <w:p w14:paraId="4B1428C2" w14:textId="77777777" w:rsidR="007D2794" w:rsidRDefault="007D27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C1C8B"/>
    <w:multiLevelType w:val="multilevel"/>
    <w:tmpl w:val="681A3FAE"/>
    <w:lvl w:ilvl="0">
      <w:start w:val="1"/>
      <w:numFmt w:val="decimal"/>
      <w:pStyle w:val="KMnadpis1"/>
      <w:lvlText w:val="D.%1"/>
      <w:lvlJc w:val="left"/>
      <w:pPr>
        <w:ind w:left="360" w:hanging="360"/>
      </w:pPr>
      <w:rPr>
        <w:rFonts w:hint="default"/>
      </w:rPr>
    </w:lvl>
    <w:lvl w:ilvl="1">
      <w:start w:val="1"/>
      <w:numFmt w:val="decimal"/>
      <w:pStyle w:val="KMnadpis2"/>
      <w:lvlText w:val="D.1.%2"/>
      <w:lvlJc w:val="left"/>
      <w:pPr>
        <w:ind w:left="1531" w:hanging="117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1981FC2"/>
    <w:multiLevelType w:val="hybridMultilevel"/>
    <w:tmpl w:val="3B3E2FC4"/>
    <w:lvl w:ilvl="0" w:tplc="0405000F">
      <w:start w:val="1"/>
      <w:numFmt w:val="decimal"/>
      <w:lvlText w:val="%1."/>
      <w:lvlJc w:val="left"/>
      <w:pPr>
        <w:ind w:left="2818" w:hanging="360"/>
      </w:pPr>
    </w:lvl>
    <w:lvl w:ilvl="1" w:tplc="04050019" w:tentative="1">
      <w:start w:val="1"/>
      <w:numFmt w:val="lowerLetter"/>
      <w:lvlText w:val="%2."/>
      <w:lvlJc w:val="left"/>
      <w:pPr>
        <w:ind w:left="3538" w:hanging="360"/>
      </w:pPr>
    </w:lvl>
    <w:lvl w:ilvl="2" w:tplc="0405001B" w:tentative="1">
      <w:start w:val="1"/>
      <w:numFmt w:val="lowerRoman"/>
      <w:lvlText w:val="%3."/>
      <w:lvlJc w:val="right"/>
      <w:pPr>
        <w:ind w:left="4258" w:hanging="180"/>
      </w:pPr>
    </w:lvl>
    <w:lvl w:ilvl="3" w:tplc="0405000F" w:tentative="1">
      <w:start w:val="1"/>
      <w:numFmt w:val="decimal"/>
      <w:lvlText w:val="%4."/>
      <w:lvlJc w:val="left"/>
      <w:pPr>
        <w:ind w:left="4978" w:hanging="360"/>
      </w:pPr>
    </w:lvl>
    <w:lvl w:ilvl="4" w:tplc="04050019" w:tentative="1">
      <w:start w:val="1"/>
      <w:numFmt w:val="lowerLetter"/>
      <w:lvlText w:val="%5."/>
      <w:lvlJc w:val="left"/>
      <w:pPr>
        <w:ind w:left="5698" w:hanging="360"/>
      </w:pPr>
    </w:lvl>
    <w:lvl w:ilvl="5" w:tplc="0405001B" w:tentative="1">
      <w:start w:val="1"/>
      <w:numFmt w:val="lowerRoman"/>
      <w:lvlText w:val="%6."/>
      <w:lvlJc w:val="right"/>
      <w:pPr>
        <w:ind w:left="6418" w:hanging="180"/>
      </w:pPr>
    </w:lvl>
    <w:lvl w:ilvl="6" w:tplc="0405000F" w:tentative="1">
      <w:start w:val="1"/>
      <w:numFmt w:val="decimal"/>
      <w:lvlText w:val="%7."/>
      <w:lvlJc w:val="left"/>
      <w:pPr>
        <w:ind w:left="7138" w:hanging="360"/>
      </w:pPr>
    </w:lvl>
    <w:lvl w:ilvl="7" w:tplc="04050019" w:tentative="1">
      <w:start w:val="1"/>
      <w:numFmt w:val="lowerLetter"/>
      <w:lvlText w:val="%8."/>
      <w:lvlJc w:val="left"/>
      <w:pPr>
        <w:ind w:left="7858" w:hanging="360"/>
      </w:pPr>
    </w:lvl>
    <w:lvl w:ilvl="8" w:tplc="0405001B" w:tentative="1">
      <w:start w:val="1"/>
      <w:numFmt w:val="lowerRoman"/>
      <w:lvlText w:val="%9."/>
      <w:lvlJc w:val="right"/>
      <w:pPr>
        <w:ind w:left="8578" w:hanging="180"/>
      </w:pPr>
    </w:lvl>
  </w:abstractNum>
  <w:abstractNum w:abstractNumId="2" w15:restartNumberingAfterBreak="0">
    <w:nsid w:val="22C04CBE"/>
    <w:multiLevelType w:val="hybridMultilevel"/>
    <w:tmpl w:val="ABD83330"/>
    <w:lvl w:ilvl="0" w:tplc="7E6EEA26">
      <w:start w:val="1"/>
      <w:numFmt w:val="lowerLetter"/>
      <w:pStyle w:val="KMnadpis3"/>
      <w:lvlText w:val="%1)"/>
      <w:lvlJc w:val="left"/>
      <w:pPr>
        <w:ind w:left="1891" w:hanging="360"/>
      </w:pPr>
    </w:lvl>
    <w:lvl w:ilvl="1" w:tplc="04050019">
      <w:start w:val="1"/>
      <w:numFmt w:val="lowerLetter"/>
      <w:lvlText w:val="%2."/>
      <w:lvlJc w:val="left"/>
      <w:pPr>
        <w:ind w:left="2611" w:hanging="360"/>
      </w:pPr>
    </w:lvl>
    <w:lvl w:ilvl="2" w:tplc="0405001B">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3" w15:restartNumberingAfterBreak="0">
    <w:nsid w:val="556A0193"/>
    <w:multiLevelType w:val="hybridMultilevel"/>
    <w:tmpl w:val="470A9738"/>
    <w:lvl w:ilvl="0" w:tplc="04050001">
      <w:start w:val="1"/>
      <w:numFmt w:val="bullet"/>
      <w:lvlText w:val=""/>
      <w:lvlJc w:val="left"/>
      <w:pPr>
        <w:ind w:left="3192" w:hanging="360"/>
      </w:pPr>
      <w:rPr>
        <w:rFonts w:ascii="Symbol" w:hAnsi="Symbol" w:hint="default"/>
      </w:rPr>
    </w:lvl>
    <w:lvl w:ilvl="1" w:tplc="04050003" w:tentative="1">
      <w:start w:val="1"/>
      <w:numFmt w:val="bullet"/>
      <w:lvlText w:val="o"/>
      <w:lvlJc w:val="left"/>
      <w:pPr>
        <w:ind w:left="3912" w:hanging="360"/>
      </w:pPr>
      <w:rPr>
        <w:rFonts w:ascii="Courier New" w:hAnsi="Courier New" w:cs="Courier New" w:hint="default"/>
      </w:rPr>
    </w:lvl>
    <w:lvl w:ilvl="2" w:tplc="04050005" w:tentative="1">
      <w:start w:val="1"/>
      <w:numFmt w:val="bullet"/>
      <w:lvlText w:val=""/>
      <w:lvlJc w:val="left"/>
      <w:pPr>
        <w:ind w:left="4632" w:hanging="360"/>
      </w:pPr>
      <w:rPr>
        <w:rFonts w:ascii="Wingdings" w:hAnsi="Wingdings" w:hint="default"/>
      </w:rPr>
    </w:lvl>
    <w:lvl w:ilvl="3" w:tplc="04050001" w:tentative="1">
      <w:start w:val="1"/>
      <w:numFmt w:val="bullet"/>
      <w:lvlText w:val=""/>
      <w:lvlJc w:val="left"/>
      <w:pPr>
        <w:ind w:left="5352" w:hanging="360"/>
      </w:pPr>
      <w:rPr>
        <w:rFonts w:ascii="Symbol" w:hAnsi="Symbol" w:hint="default"/>
      </w:rPr>
    </w:lvl>
    <w:lvl w:ilvl="4" w:tplc="04050003" w:tentative="1">
      <w:start w:val="1"/>
      <w:numFmt w:val="bullet"/>
      <w:lvlText w:val="o"/>
      <w:lvlJc w:val="left"/>
      <w:pPr>
        <w:ind w:left="6072" w:hanging="360"/>
      </w:pPr>
      <w:rPr>
        <w:rFonts w:ascii="Courier New" w:hAnsi="Courier New" w:cs="Courier New" w:hint="default"/>
      </w:rPr>
    </w:lvl>
    <w:lvl w:ilvl="5" w:tplc="04050005" w:tentative="1">
      <w:start w:val="1"/>
      <w:numFmt w:val="bullet"/>
      <w:lvlText w:val=""/>
      <w:lvlJc w:val="left"/>
      <w:pPr>
        <w:ind w:left="6792" w:hanging="360"/>
      </w:pPr>
      <w:rPr>
        <w:rFonts w:ascii="Wingdings" w:hAnsi="Wingdings" w:hint="default"/>
      </w:rPr>
    </w:lvl>
    <w:lvl w:ilvl="6" w:tplc="04050001" w:tentative="1">
      <w:start w:val="1"/>
      <w:numFmt w:val="bullet"/>
      <w:lvlText w:val=""/>
      <w:lvlJc w:val="left"/>
      <w:pPr>
        <w:ind w:left="7512" w:hanging="360"/>
      </w:pPr>
      <w:rPr>
        <w:rFonts w:ascii="Symbol" w:hAnsi="Symbol" w:hint="default"/>
      </w:rPr>
    </w:lvl>
    <w:lvl w:ilvl="7" w:tplc="04050003" w:tentative="1">
      <w:start w:val="1"/>
      <w:numFmt w:val="bullet"/>
      <w:lvlText w:val="o"/>
      <w:lvlJc w:val="left"/>
      <w:pPr>
        <w:ind w:left="8232" w:hanging="360"/>
      </w:pPr>
      <w:rPr>
        <w:rFonts w:ascii="Courier New" w:hAnsi="Courier New" w:cs="Courier New" w:hint="default"/>
      </w:rPr>
    </w:lvl>
    <w:lvl w:ilvl="8" w:tplc="04050005" w:tentative="1">
      <w:start w:val="1"/>
      <w:numFmt w:val="bullet"/>
      <w:lvlText w:val=""/>
      <w:lvlJc w:val="left"/>
      <w:pPr>
        <w:ind w:left="8952" w:hanging="360"/>
      </w:pPr>
      <w:rPr>
        <w:rFonts w:ascii="Wingdings" w:hAnsi="Wingdings" w:hint="default"/>
      </w:rPr>
    </w:lvl>
  </w:abstractNum>
  <w:num w:numId="1" w16cid:durableId="145822980">
    <w:abstractNumId w:val="0"/>
  </w:num>
  <w:num w:numId="2" w16cid:durableId="2144033910">
    <w:abstractNumId w:val="2"/>
  </w:num>
  <w:num w:numId="3" w16cid:durableId="1353452117">
    <w:abstractNumId w:val="1"/>
  </w:num>
  <w:num w:numId="4" w16cid:durableId="1859003759">
    <w:abstractNumId w:val="3"/>
  </w:num>
  <w:num w:numId="5" w16cid:durableId="472653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5318679">
    <w:abstractNumId w:val="3"/>
    <w:lvlOverride w:ilvl="0"/>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794"/>
    <w:rsid w:val="000013D3"/>
    <w:rsid w:val="00003B68"/>
    <w:rsid w:val="00010807"/>
    <w:rsid w:val="00010F6E"/>
    <w:rsid w:val="00014F16"/>
    <w:rsid w:val="00025D2E"/>
    <w:rsid w:val="00035595"/>
    <w:rsid w:val="0003711E"/>
    <w:rsid w:val="0004178E"/>
    <w:rsid w:val="00042580"/>
    <w:rsid w:val="00047B39"/>
    <w:rsid w:val="000553AD"/>
    <w:rsid w:val="00064E66"/>
    <w:rsid w:val="00065581"/>
    <w:rsid w:val="00077D63"/>
    <w:rsid w:val="00081542"/>
    <w:rsid w:val="000872B2"/>
    <w:rsid w:val="00094C60"/>
    <w:rsid w:val="000A1E94"/>
    <w:rsid w:val="000A443A"/>
    <w:rsid w:val="000A454B"/>
    <w:rsid w:val="000B14F4"/>
    <w:rsid w:val="000B326F"/>
    <w:rsid w:val="000B7A43"/>
    <w:rsid w:val="000C0050"/>
    <w:rsid w:val="000C3FBD"/>
    <w:rsid w:val="000D68D7"/>
    <w:rsid w:val="000E3A5E"/>
    <w:rsid w:val="000E7158"/>
    <w:rsid w:val="000F468B"/>
    <w:rsid w:val="000F5FF8"/>
    <w:rsid w:val="000F764A"/>
    <w:rsid w:val="0010234E"/>
    <w:rsid w:val="001115DB"/>
    <w:rsid w:val="00112628"/>
    <w:rsid w:val="00114021"/>
    <w:rsid w:val="00115DC6"/>
    <w:rsid w:val="00123F7C"/>
    <w:rsid w:val="00137FB6"/>
    <w:rsid w:val="001546FA"/>
    <w:rsid w:val="00155BB4"/>
    <w:rsid w:val="00155D73"/>
    <w:rsid w:val="00162C54"/>
    <w:rsid w:val="00164AC3"/>
    <w:rsid w:val="001657F6"/>
    <w:rsid w:val="00175C3B"/>
    <w:rsid w:val="00177AD7"/>
    <w:rsid w:val="00183A80"/>
    <w:rsid w:val="00184CEF"/>
    <w:rsid w:val="001B3A94"/>
    <w:rsid w:val="001B5DCF"/>
    <w:rsid w:val="001B66D6"/>
    <w:rsid w:val="001C23A8"/>
    <w:rsid w:val="001C31A0"/>
    <w:rsid w:val="001C76FF"/>
    <w:rsid w:val="001D2117"/>
    <w:rsid w:val="001D2604"/>
    <w:rsid w:val="001D2837"/>
    <w:rsid w:val="001D2DE2"/>
    <w:rsid w:val="001D4DB8"/>
    <w:rsid w:val="001D755C"/>
    <w:rsid w:val="001D7D53"/>
    <w:rsid w:val="001E1779"/>
    <w:rsid w:val="001E3346"/>
    <w:rsid w:val="001E4873"/>
    <w:rsid w:val="001E551A"/>
    <w:rsid w:val="001E677A"/>
    <w:rsid w:val="001F2C9F"/>
    <w:rsid w:val="001F3C8F"/>
    <w:rsid w:val="002056B9"/>
    <w:rsid w:val="00211CF6"/>
    <w:rsid w:val="00212193"/>
    <w:rsid w:val="00215728"/>
    <w:rsid w:val="0022705C"/>
    <w:rsid w:val="00234289"/>
    <w:rsid w:val="002405EB"/>
    <w:rsid w:val="002406E1"/>
    <w:rsid w:val="00243933"/>
    <w:rsid w:val="00247776"/>
    <w:rsid w:val="002503C3"/>
    <w:rsid w:val="00266D73"/>
    <w:rsid w:val="00273A04"/>
    <w:rsid w:val="00276B1E"/>
    <w:rsid w:val="00282659"/>
    <w:rsid w:val="0028481E"/>
    <w:rsid w:val="00292FD5"/>
    <w:rsid w:val="0029499A"/>
    <w:rsid w:val="002956D1"/>
    <w:rsid w:val="00295BB7"/>
    <w:rsid w:val="00297EED"/>
    <w:rsid w:val="002A31B1"/>
    <w:rsid w:val="002A4CE2"/>
    <w:rsid w:val="002A67FB"/>
    <w:rsid w:val="002C4225"/>
    <w:rsid w:val="002D2CBC"/>
    <w:rsid w:val="002E5991"/>
    <w:rsid w:val="002F0390"/>
    <w:rsid w:val="002F5AD1"/>
    <w:rsid w:val="00301CDB"/>
    <w:rsid w:val="00324C10"/>
    <w:rsid w:val="00326355"/>
    <w:rsid w:val="00330826"/>
    <w:rsid w:val="00332C40"/>
    <w:rsid w:val="00333F7A"/>
    <w:rsid w:val="00336E70"/>
    <w:rsid w:val="003370C1"/>
    <w:rsid w:val="0034149C"/>
    <w:rsid w:val="003416C0"/>
    <w:rsid w:val="00343553"/>
    <w:rsid w:val="003441A6"/>
    <w:rsid w:val="00344625"/>
    <w:rsid w:val="0034610E"/>
    <w:rsid w:val="0035047B"/>
    <w:rsid w:val="003516A9"/>
    <w:rsid w:val="00351EF6"/>
    <w:rsid w:val="00360678"/>
    <w:rsid w:val="003607AC"/>
    <w:rsid w:val="003620A9"/>
    <w:rsid w:val="00362C26"/>
    <w:rsid w:val="003665E7"/>
    <w:rsid w:val="003768A9"/>
    <w:rsid w:val="0038098A"/>
    <w:rsid w:val="00397261"/>
    <w:rsid w:val="003B3A94"/>
    <w:rsid w:val="003C0403"/>
    <w:rsid w:val="003C05B5"/>
    <w:rsid w:val="003C2129"/>
    <w:rsid w:val="003C5581"/>
    <w:rsid w:val="003D3F62"/>
    <w:rsid w:val="003E26C8"/>
    <w:rsid w:val="003E3DA9"/>
    <w:rsid w:val="003E7BA5"/>
    <w:rsid w:val="003F5EB0"/>
    <w:rsid w:val="003F6E55"/>
    <w:rsid w:val="003F7060"/>
    <w:rsid w:val="00404AAB"/>
    <w:rsid w:val="00411BA3"/>
    <w:rsid w:val="004145C5"/>
    <w:rsid w:val="00422A4C"/>
    <w:rsid w:val="00424463"/>
    <w:rsid w:val="00431CC5"/>
    <w:rsid w:val="00433CD5"/>
    <w:rsid w:val="00441207"/>
    <w:rsid w:val="00441502"/>
    <w:rsid w:val="00441F44"/>
    <w:rsid w:val="00444531"/>
    <w:rsid w:val="00444649"/>
    <w:rsid w:val="00444715"/>
    <w:rsid w:val="00455D50"/>
    <w:rsid w:val="00456862"/>
    <w:rsid w:val="004576D5"/>
    <w:rsid w:val="00461F6E"/>
    <w:rsid w:val="00472942"/>
    <w:rsid w:val="00472CE1"/>
    <w:rsid w:val="004742EE"/>
    <w:rsid w:val="004775D6"/>
    <w:rsid w:val="00481907"/>
    <w:rsid w:val="00482A10"/>
    <w:rsid w:val="004838A6"/>
    <w:rsid w:val="00484422"/>
    <w:rsid w:val="00494A59"/>
    <w:rsid w:val="004A17DE"/>
    <w:rsid w:val="004A2A4A"/>
    <w:rsid w:val="004A530C"/>
    <w:rsid w:val="004A7703"/>
    <w:rsid w:val="004B5867"/>
    <w:rsid w:val="004B77A9"/>
    <w:rsid w:val="004C7991"/>
    <w:rsid w:val="004D42AF"/>
    <w:rsid w:val="004D4585"/>
    <w:rsid w:val="004D60A7"/>
    <w:rsid w:val="004E4170"/>
    <w:rsid w:val="004E42DA"/>
    <w:rsid w:val="004E5CBE"/>
    <w:rsid w:val="004F62CA"/>
    <w:rsid w:val="005160A6"/>
    <w:rsid w:val="005212E2"/>
    <w:rsid w:val="0052160D"/>
    <w:rsid w:val="005225E7"/>
    <w:rsid w:val="00527A9F"/>
    <w:rsid w:val="005304FC"/>
    <w:rsid w:val="00531AF9"/>
    <w:rsid w:val="005350F6"/>
    <w:rsid w:val="00551773"/>
    <w:rsid w:val="00554F6E"/>
    <w:rsid w:val="005565AE"/>
    <w:rsid w:val="00561906"/>
    <w:rsid w:val="0056318E"/>
    <w:rsid w:val="005730C8"/>
    <w:rsid w:val="00573DFE"/>
    <w:rsid w:val="00575DC5"/>
    <w:rsid w:val="00581509"/>
    <w:rsid w:val="00581720"/>
    <w:rsid w:val="005843A3"/>
    <w:rsid w:val="00592220"/>
    <w:rsid w:val="005A0164"/>
    <w:rsid w:val="005A1D2D"/>
    <w:rsid w:val="005A3438"/>
    <w:rsid w:val="005A6848"/>
    <w:rsid w:val="005B27DF"/>
    <w:rsid w:val="005B2D57"/>
    <w:rsid w:val="005B3DF2"/>
    <w:rsid w:val="005C0667"/>
    <w:rsid w:val="005C1358"/>
    <w:rsid w:val="005C3B90"/>
    <w:rsid w:val="005D54E0"/>
    <w:rsid w:val="005E51F8"/>
    <w:rsid w:val="005E584D"/>
    <w:rsid w:val="005F0AA8"/>
    <w:rsid w:val="00601DEC"/>
    <w:rsid w:val="00605C12"/>
    <w:rsid w:val="00605E15"/>
    <w:rsid w:val="006070C0"/>
    <w:rsid w:val="00611041"/>
    <w:rsid w:val="006172C9"/>
    <w:rsid w:val="006375F8"/>
    <w:rsid w:val="006412C6"/>
    <w:rsid w:val="006433B4"/>
    <w:rsid w:val="006459C7"/>
    <w:rsid w:val="00646BD5"/>
    <w:rsid w:val="0065481E"/>
    <w:rsid w:val="0065676F"/>
    <w:rsid w:val="00657AD6"/>
    <w:rsid w:val="00661DB4"/>
    <w:rsid w:val="00672D5C"/>
    <w:rsid w:val="00690E69"/>
    <w:rsid w:val="00694E8A"/>
    <w:rsid w:val="006A07F7"/>
    <w:rsid w:val="006A1A11"/>
    <w:rsid w:val="006A41AD"/>
    <w:rsid w:val="006A77A1"/>
    <w:rsid w:val="006B2F46"/>
    <w:rsid w:val="006C316F"/>
    <w:rsid w:val="006D5148"/>
    <w:rsid w:val="006D79C1"/>
    <w:rsid w:val="006E1EA8"/>
    <w:rsid w:val="006E6BBB"/>
    <w:rsid w:val="006F4ACC"/>
    <w:rsid w:val="006F626E"/>
    <w:rsid w:val="00706511"/>
    <w:rsid w:val="00714B73"/>
    <w:rsid w:val="007173C7"/>
    <w:rsid w:val="007200B4"/>
    <w:rsid w:val="00723B83"/>
    <w:rsid w:val="007411BD"/>
    <w:rsid w:val="007418DE"/>
    <w:rsid w:val="00751145"/>
    <w:rsid w:val="00757A08"/>
    <w:rsid w:val="00761366"/>
    <w:rsid w:val="007616A5"/>
    <w:rsid w:val="0076611B"/>
    <w:rsid w:val="00766891"/>
    <w:rsid w:val="007765D2"/>
    <w:rsid w:val="00780450"/>
    <w:rsid w:val="00791E15"/>
    <w:rsid w:val="00792796"/>
    <w:rsid w:val="00793A87"/>
    <w:rsid w:val="00794C84"/>
    <w:rsid w:val="00797D3C"/>
    <w:rsid w:val="007A0D7F"/>
    <w:rsid w:val="007A2356"/>
    <w:rsid w:val="007A47D0"/>
    <w:rsid w:val="007B0475"/>
    <w:rsid w:val="007B2734"/>
    <w:rsid w:val="007B3734"/>
    <w:rsid w:val="007B7F8D"/>
    <w:rsid w:val="007C703E"/>
    <w:rsid w:val="007C7B93"/>
    <w:rsid w:val="007D2794"/>
    <w:rsid w:val="007D4A55"/>
    <w:rsid w:val="007E757C"/>
    <w:rsid w:val="007F2A6C"/>
    <w:rsid w:val="007F7515"/>
    <w:rsid w:val="00801DCE"/>
    <w:rsid w:val="008020F0"/>
    <w:rsid w:val="00802360"/>
    <w:rsid w:val="008063F8"/>
    <w:rsid w:val="00813335"/>
    <w:rsid w:val="00814319"/>
    <w:rsid w:val="00816D96"/>
    <w:rsid w:val="00817833"/>
    <w:rsid w:val="00822FA4"/>
    <w:rsid w:val="008348B5"/>
    <w:rsid w:val="00841265"/>
    <w:rsid w:val="00841560"/>
    <w:rsid w:val="00856A2B"/>
    <w:rsid w:val="0086222B"/>
    <w:rsid w:val="00862CC3"/>
    <w:rsid w:val="008639EE"/>
    <w:rsid w:val="008656CC"/>
    <w:rsid w:val="00865B08"/>
    <w:rsid w:val="00870534"/>
    <w:rsid w:val="00877A81"/>
    <w:rsid w:val="00885222"/>
    <w:rsid w:val="008858C5"/>
    <w:rsid w:val="008876AA"/>
    <w:rsid w:val="008879E1"/>
    <w:rsid w:val="0089206D"/>
    <w:rsid w:val="00896A37"/>
    <w:rsid w:val="00896BCF"/>
    <w:rsid w:val="00897BD0"/>
    <w:rsid w:val="008A0FD6"/>
    <w:rsid w:val="008A29A2"/>
    <w:rsid w:val="008C3583"/>
    <w:rsid w:val="008C40C2"/>
    <w:rsid w:val="008C4A8D"/>
    <w:rsid w:val="008D345B"/>
    <w:rsid w:val="008E10CC"/>
    <w:rsid w:val="008E46F1"/>
    <w:rsid w:val="008E75B2"/>
    <w:rsid w:val="008F4227"/>
    <w:rsid w:val="00900DA1"/>
    <w:rsid w:val="00903B88"/>
    <w:rsid w:val="009056A9"/>
    <w:rsid w:val="00906E8A"/>
    <w:rsid w:val="00914435"/>
    <w:rsid w:val="00914926"/>
    <w:rsid w:val="00914FC1"/>
    <w:rsid w:val="00927749"/>
    <w:rsid w:val="00933410"/>
    <w:rsid w:val="00943792"/>
    <w:rsid w:val="00950E7B"/>
    <w:rsid w:val="009522E8"/>
    <w:rsid w:val="009603A0"/>
    <w:rsid w:val="0096063F"/>
    <w:rsid w:val="00966EB7"/>
    <w:rsid w:val="009743E2"/>
    <w:rsid w:val="00975061"/>
    <w:rsid w:val="009837DE"/>
    <w:rsid w:val="00985928"/>
    <w:rsid w:val="00995A90"/>
    <w:rsid w:val="00996D1F"/>
    <w:rsid w:val="009A605F"/>
    <w:rsid w:val="009B7469"/>
    <w:rsid w:val="009B782D"/>
    <w:rsid w:val="009B7897"/>
    <w:rsid w:val="009B79EC"/>
    <w:rsid w:val="009C1863"/>
    <w:rsid w:val="009D3263"/>
    <w:rsid w:val="009D5185"/>
    <w:rsid w:val="009E15AD"/>
    <w:rsid w:val="009E554F"/>
    <w:rsid w:val="009E5736"/>
    <w:rsid w:val="009E7E37"/>
    <w:rsid w:val="009F1290"/>
    <w:rsid w:val="009F28FF"/>
    <w:rsid w:val="009F5E40"/>
    <w:rsid w:val="009F6B5B"/>
    <w:rsid w:val="00A04FAE"/>
    <w:rsid w:val="00A1426D"/>
    <w:rsid w:val="00A20133"/>
    <w:rsid w:val="00A2739F"/>
    <w:rsid w:val="00A30FAE"/>
    <w:rsid w:val="00A37E06"/>
    <w:rsid w:val="00A4274D"/>
    <w:rsid w:val="00A42D1C"/>
    <w:rsid w:val="00A4398D"/>
    <w:rsid w:val="00A513F3"/>
    <w:rsid w:val="00A670D0"/>
    <w:rsid w:val="00A7558E"/>
    <w:rsid w:val="00A902B1"/>
    <w:rsid w:val="00A946CF"/>
    <w:rsid w:val="00A96E1D"/>
    <w:rsid w:val="00AA2ACF"/>
    <w:rsid w:val="00AA378E"/>
    <w:rsid w:val="00AA6736"/>
    <w:rsid w:val="00AB1DF5"/>
    <w:rsid w:val="00AB2CC1"/>
    <w:rsid w:val="00AB6FD0"/>
    <w:rsid w:val="00AD2EC6"/>
    <w:rsid w:val="00AD5E8C"/>
    <w:rsid w:val="00AD6EFE"/>
    <w:rsid w:val="00AE2ED4"/>
    <w:rsid w:val="00B00523"/>
    <w:rsid w:val="00B03200"/>
    <w:rsid w:val="00B10277"/>
    <w:rsid w:val="00B359B8"/>
    <w:rsid w:val="00B36744"/>
    <w:rsid w:val="00B40275"/>
    <w:rsid w:val="00B55135"/>
    <w:rsid w:val="00B70C62"/>
    <w:rsid w:val="00BA1D7F"/>
    <w:rsid w:val="00BA5BCB"/>
    <w:rsid w:val="00BA700B"/>
    <w:rsid w:val="00BB0562"/>
    <w:rsid w:val="00BB2B90"/>
    <w:rsid w:val="00BB3311"/>
    <w:rsid w:val="00BB6D93"/>
    <w:rsid w:val="00BB7406"/>
    <w:rsid w:val="00BC29BA"/>
    <w:rsid w:val="00BC3B30"/>
    <w:rsid w:val="00BC7622"/>
    <w:rsid w:val="00BD0F8D"/>
    <w:rsid w:val="00BD7BCA"/>
    <w:rsid w:val="00BE1229"/>
    <w:rsid w:val="00BE325A"/>
    <w:rsid w:val="00BF1851"/>
    <w:rsid w:val="00BF1E36"/>
    <w:rsid w:val="00BF47BE"/>
    <w:rsid w:val="00BF54DE"/>
    <w:rsid w:val="00BF67EA"/>
    <w:rsid w:val="00C05CC7"/>
    <w:rsid w:val="00C114D7"/>
    <w:rsid w:val="00C11FCE"/>
    <w:rsid w:val="00C24CC3"/>
    <w:rsid w:val="00C31CD4"/>
    <w:rsid w:val="00C349CC"/>
    <w:rsid w:val="00C34BC6"/>
    <w:rsid w:val="00C36E00"/>
    <w:rsid w:val="00C413CD"/>
    <w:rsid w:val="00C463F1"/>
    <w:rsid w:val="00C46D92"/>
    <w:rsid w:val="00C510D7"/>
    <w:rsid w:val="00C51AAB"/>
    <w:rsid w:val="00C52B76"/>
    <w:rsid w:val="00C57298"/>
    <w:rsid w:val="00C72D8A"/>
    <w:rsid w:val="00C75457"/>
    <w:rsid w:val="00C766CB"/>
    <w:rsid w:val="00C810DD"/>
    <w:rsid w:val="00C82E82"/>
    <w:rsid w:val="00C83012"/>
    <w:rsid w:val="00C902C3"/>
    <w:rsid w:val="00CA2A92"/>
    <w:rsid w:val="00CB412A"/>
    <w:rsid w:val="00CB7435"/>
    <w:rsid w:val="00CD0929"/>
    <w:rsid w:val="00CE2DDF"/>
    <w:rsid w:val="00CF2E1F"/>
    <w:rsid w:val="00CF3354"/>
    <w:rsid w:val="00D0284B"/>
    <w:rsid w:val="00D02CD9"/>
    <w:rsid w:val="00D069B4"/>
    <w:rsid w:val="00D14ABF"/>
    <w:rsid w:val="00D16820"/>
    <w:rsid w:val="00D16D59"/>
    <w:rsid w:val="00D17CCD"/>
    <w:rsid w:val="00D20213"/>
    <w:rsid w:val="00D31A01"/>
    <w:rsid w:val="00D332D6"/>
    <w:rsid w:val="00D412DD"/>
    <w:rsid w:val="00D44739"/>
    <w:rsid w:val="00D510AE"/>
    <w:rsid w:val="00D55FD7"/>
    <w:rsid w:val="00D70E09"/>
    <w:rsid w:val="00D7340E"/>
    <w:rsid w:val="00D76312"/>
    <w:rsid w:val="00D76AEF"/>
    <w:rsid w:val="00D91687"/>
    <w:rsid w:val="00DA032D"/>
    <w:rsid w:val="00DA7552"/>
    <w:rsid w:val="00DB1B68"/>
    <w:rsid w:val="00DB3FBD"/>
    <w:rsid w:val="00DB4661"/>
    <w:rsid w:val="00DB5562"/>
    <w:rsid w:val="00DC2AF0"/>
    <w:rsid w:val="00DC4CC7"/>
    <w:rsid w:val="00DD2FDA"/>
    <w:rsid w:val="00DD321B"/>
    <w:rsid w:val="00DD477C"/>
    <w:rsid w:val="00DE4B22"/>
    <w:rsid w:val="00DE599E"/>
    <w:rsid w:val="00DE6F7F"/>
    <w:rsid w:val="00DF1EC1"/>
    <w:rsid w:val="00DF534F"/>
    <w:rsid w:val="00E108C1"/>
    <w:rsid w:val="00E1226E"/>
    <w:rsid w:val="00E12D37"/>
    <w:rsid w:val="00E15705"/>
    <w:rsid w:val="00E17BA2"/>
    <w:rsid w:val="00E251E3"/>
    <w:rsid w:val="00E278BF"/>
    <w:rsid w:val="00E31138"/>
    <w:rsid w:val="00E31719"/>
    <w:rsid w:val="00E32700"/>
    <w:rsid w:val="00E40ADF"/>
    <w:rsid w:val="00E655F3"/>
    <w:rsid w:val="00E667BF"/>
    <w:rsid w:val="00E66B43"/>
    <w:rsid w:val="00E74FDA"/>
    <w:rsid w:val="00E8090F"/>
    <w:rsid w:val="00E81D68"/>
    <w:rsid w:val="00E82254"/>
    <w:rsid w:val="00E9009E"/>
    <w:rsid w:val="00E926A8"/>
    <w:rsid w:val="00E92DB2"/>
    <w:rsid w:val="00E94F51"/>
    <w:rsid w:val="00EA0E93"/>
    <w:rsid w:val="00EB5C79"/>
    <w:rsid w:val="00EB7B82"/>
    <w:rsid w:val="00EC5A1A"/>
    <w:rsid w:val="00EC5AC9"/>
    <w:rsid w:val="00EE35BE"/>
    <w:rsid w:val="00EE55B9"/>
    <w:rsid w:val="00EF3154"/>
    <w:rsid w:val="00EF3FFA"/>
    <w:rsid w:val="00EF4B60"/>
    <w:rsid w:val="00F20353"/>
    <w:rsid w:val="00F20902"/>
    <w:rsid w:val="00F21344"/>
    <w:rsid w:val="00F246C1"/>
    <w:rsid w:val="00F276B2"/>
    <w:rsid w:val="00F340BA"/>
    <w:rsid w:val="00F35FAD"/>
    <w:rsid w:val="00F36215"/>
    <w:rsid w:val="00F53C36"/>
    <w:rsid w:val="00F611E3"/>
    <w:rsid w:val="00F63AB5"/>
    <w:rsid w:val="00F63DCB"/>
    <w:rsid w:val="00F70C1A"/>
    <w:rsid w:val="00F74F7D"/>
    <w:rsid w:val="00F772BA"/>
    <w:rsid w:val="00F80749"/>
    <w:rsid w:val="00F919B5"/>
    <w:rsid w:val="00F94C8C"/>
    <w:rsid w:val="00F96F0F"/>
    <w:rsid w:val="00FA1DE6"/>
    <w:rsid w:val="00FA6F65"/>
    <w:rsid w:val="00FB3E2E"/>
    <w:rsid w:val="00FC7AD6"/>
    <w:rsid w:val="00FD692C"/>
    <w:rsid w:val="00FE2020"/>
    <w:rsid w:val="00FE3102"/>
    <w:rsid w:val="00FE7536"/>
    <w:rsid w:val="4E28AD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38DE89"/>
  <w15:chartTrackingRefBased/>
  <w15:docId w15:val="{882289C4-1551-456D-90B3-2492FD265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7E75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7E75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44453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7D2794"/>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7D2794"/>
  </w:style>
  <w:style w:type="paragraph" w:styleId="Zpat">
    <w:name w:val="footer"/>
    <w:basedOn w:val="Normln"/>
    <w:link w:val="ZpatChar"/>
    <w:uiPriority w:val="99"/>
    <w:unhideWhenUsed/>
    <w:rsid w:val="007D2794"/>
    <w:pPr>
      <w:tabs>
        <w:tab w:val="center" w:pos="4536"/>
        <w:tab w:val="right" w:pos="9072"/>
      </w:tabs>
      <w:spacing w:after="0" w:line="240" w:lineRule="auto"/>
    </w:pPr>
  </w:style>
  <w:style w:type="character" w:customStyle="1" w:styleId="ZpatChar">
    <w:name w:val="Zápatí Char"/>
    <w:basedOn w:val="Standardnpsmoodstavce"/>
    <w:link w:val="Zpat"/>
    <w:uiPriority w:val="99"/>
    <w:rsid w:val="007D2794"/>
  </w:style>
  <w:style w:type="paragraph" w:customStyle="1" w:styleId="Zkladn">
    <w:name w:val="Základní"/>
    <w:basedOn w:val="Normln"/>
    <w:link w:val="ZkladnChar"/>
    <w:rsid w:val="007D2794"/>
    <w:pPr>
      <w:spacing w:after="0" w:line="360" w:lineRule="auto"/>
      <w:jc w:val="both"/>
    </w:pPr>
    <w:rPr>
      <w:rFonts w:ascii="Times New Roman" w:eastAsia="Times New Roman" w:hAnsi="Times New Roman" w:cs="Times New Roman"/>
      <w:sz w:val="24"/>
      <w:szCs w:val="20"/>
      <w:lang w:val="x-none" w:eastAsia="x-none"/>
    </w:rPr>
  </w:style>
  <w:style w:type="character" w:customStyle="1" w:styleId="ZkladnChar">
    <w:name w:val="Základní Char"/>
    <w:link w:val="Zkladn"/>
    <w:rsid w:val="007D2794"/>
    <w:rPr>
      <w:rFonts w:ascii="Times New Roman" w:eastAsia="Times New Roman" w:hAnsi="Times New Roman" w:cs="Times New Roman"/>
      <w:sz w:val="24"/>
      <w:szCs w:val="20"/>
      <w:lang w:val="x-none" w:eastAsia="x-none"/>
    </w:rPr>
  </w:style>
  <w:style w:type="character" w:customStyle="1" w:styleId="Nadpis1Char">
    <w:name w:val="Nadpis 1 Char"/>
    <w:basedOn w:val="Standardnpsmoodstavce"/>
    <w:link w:val="Nadpis1"/>
    <w:uiPriority w:val="9"/>
    <w:rsid w:val="007E757C"/>
    <w:rPr>
      <w:rFonts w:asciiTheme="majorHAnsi" w:eastAsiaTheme="majorEastAsia" w:hAnsiTheme="majorHAnsi" w:cstheme="majorBidi"/>
      <w:color w:val="2E74B5" w:themeColor="accent1" w:themeShade="BF"/>
      <w:sz w:val="32"/>
      <w:szCs w:val="32"/>
    </w:rPr>
  </w:style>
  <w:style w:type="paragraph" w:styleId="Nadpisobsahu">
    <w:name w:val="TOC Heading"/>
    <w:basedOn w:val="Nadpis1"/>
    <w:next w:val="Normln"/>
    <w:uiPriority w:val="39"/>
    <w:unhideWhenUsed/>
    <w:qFormat/>
    <w:rsid w:val="007E757C"/>
    <w:pPr>
      <w:outlineLvl w:val="9"/>
    </w:pPr>
    <w:rPr>
      <w:lang w:eastAsia="cs-CZ"/>
    </w:rPr>
  </w:style>
  <w:style w:type="paragraph" w:customStyle="1" w:styleId="KMnadpis1">
    <w:name w:val="KM nadpis1"/>
    <w:basedOn w:val="Nadpis1"/>
    <w:link w:val="KMnadpis1Char"/>
    <w:qFormat/>
    <w:rsid w:val="00362C26"/>
    <w:pPr>
      <w:numPr>
        <w:numId w:val="1"/>
      </w:numPr>
    </w:pPr>
    <w:rPr>
      <w:rFonts w:ascii="Times New Roman" w:hAnsi="Times New Roman"/>
      <w:b/>
      <w:color w:val="auto"/>
    </w:rPr>
  </w:style>
  <w:style w:type="paragraph" w:customStyle="1" w:styleId="KMnadpis2">
    <w:name w:val="KM nadpis 2"/>
    <w:basedOn w:val="Nadpis2"/>
    <w:link w:val="KMnadpis2Char"/>
    <w:qFormat/>
    <w:rsid w:val="009B7897"/>
    <w:pPr>
      <w:numPr>
        <w:ilvl w:val="1"/>
        <w:numId w:val="1"/>
      </w:numPr>
    </w:pPr>
    <w:rPr>
      <w:rFonts w:ascii="Times New Roman" w:hAnsi="Times New Roman"/>
      <w:b/>
      <w:color w:val="auto"/>
      <w:sz w:val="28"/>
    </w:rPr>
  </w:style>
  <w:style w:type="character" w:customStyle="1" w:styleId="KMnadpis1Char">
    <w:name w:val="KM nadpis1 Char"/>
    <w:basedOn w:val="Nadpis1Char"/>
    <w:link w:val="KMnadpis1"/>
    <w:rsid w:val="00362C26"/>
    <w:rPr>
      <w:rFonts w:ascii="Times New Roman" w:eastAsiaTheme="majorEastAsia" w:hAnsi="Times New Roman" w:cstheme="majorBidi"/>
      <w:b/>
      <w:color w:val="2E74B5" w:themeColor="accent1" w:themeShade="BF"/>
      <w:sz w:val="32"/>
      <w:szCs w:val="32"/>
    </w:rPr>
  </w:style>
  <w:style w:type="paragraph" w:customStyle="1" w:styleId="KMnadpis3">
    <w:name w:val="KM nadpis 3"/>
    <w:basedOn w:val="Nadpis3"/>
    <w:link w:val="KMnadpis3Char"/>
    <w:qFormat/>
    <w:rsid w:val="00FC7AD6"/>
    <w:pPr>
      <w:numPr>
        <w:numId w:val="2"/>
      </w:numPr>
    </w:pPr>
    <w:rPr>
      <w:rFonts w:ascii="Times New Roman" w:hAnsi="Times New Roman" w:cs="Times New Roman"/>
      <w:b/>
      <w:color w:val="000000" w:themeColor="text1"/>
    </w:rPr>
  </w:style>
  <w:style w:type="character" w:customStyle="1" w:styleId="Nadpis2Char">
    <w:name w:val="Nadpis 2 Char"/>
    <w:basedOn w:val="Standardnpsmoodstavce"/>
    <w:link w:val="Nadpis2"/>
    <w:uiPriority w:val="9"/>
    <w:semiHidden/>
    <w:rsid w:val="007E757C"/>
    <w:rPr>
      <w:rFonts w:asciiTheme="majorHAnsi" w:eastAsiaTheme="majorEastAsia" w:hAnsiTheme="majorHAnsi" w:cstheme="majorBidi"/>
      <w:color w:val="2E74B5" w:themeColor="accent1" w:themeShade="BF"/>
      <w:sz w:val="26"/>
      <w:szCs w:val="26"/>
    </w:rPr>
  </w:style>
  <w:style w:type="character" w:customStyle="1" w:styleId="KMnadpis2Char">
    <w:name w:val="KM nadpis 2 Char"/>
    <w:basedOn w:val="Nadpis2Char"/>
    <w:link w:val="KMnadpis2"/>
    <w:rsid w:val="009B7897"/>
    <w:rPr>
      <w:rFonts w:ascii="Times New Roman" w:eastAsiaTheme="majorEastAsia" w:hAnsi="Times New Roman" w:cstheme="majorBidi"/>
      <w:b/>
      <w:color w:val="2E74B5" w:themeColor="accent1" w:themeShade="BF"/>
      <w:sz w:val="28"/>
      <w:szCs w:val="26"/>
    </w:rPr>
  </w:style>
  <w:style w:type="paragraph" w:customStyle="1" w:styleId="KMnormal">
    <w:name w:val="KM normal"/>
    <w:basedOn w:val="Normln"/>
    <w:link w:val="KMnormalChar"/>
    <w:qFormat/>
    <w:rsid w:val="00573DFE"/>
    <w:pPr>
      <w:spacing w:before="120" w:line="240" w:lineRule="auto"/>
      <w:ind w:left="2098"/>
    </w:pPr>
    <w:rPr>
      <w:rFonts w:ascii="Times New Roman" w:hAnsi="Times New Roman"/>
      <w:sz w:val="24"/>
    </w:rPr>
  </w:style>
  <w:style w:type="character" w:customStyle="1" w:styleId="KMnadpis3Char">
    <w:name w:val="KM nadpis 3 Char"/>
    <w:basedOn w:val="KMnadpis2Char"/>
    <w:link w:val="KMnadpis3"/>
    <w:rsid w:val="00FC7AD6"/>
    <w:rPr>
      <w:rFonts w:ascii="Times New Roman" w:eastAsiaTheme="majorEastAsia" w:hAnsi="Times New Roman" w:cs="Times New Roman"/>
      <w:b/>
      <w:color w:val="000000" w:themeColor="text1"/>
      <w:sz w:val="24"/>
      <w:szCs w:val="24"/>
    </w:rPr>
  </w:style>
  <w:style w:type="character" w:customStyle="1" w:styleId="Nadpis3Char">
    <w:name w:val="Nadpis 3 Char"/>
    <w:basedOn w:val="Standardnpsmoodstavce"/>
    <w:link w:val="Nadpis3"/>
    <w:uiPriority w:val="9"/>
    <w:semiHidden/>
    <w:rsid w:val="00444531"/>
    <w:rPr>
      <w:rFonts w:asciiTheme="majorHAnsi" w:eastAsiaTheme="majorEastAsia" w:hAnsiTheme="majorHAnsi" w:cstheme="majorBidi"/>
      <w:color w:val="1F4D78" w:themeColor="accent1" w:themeShade="7F"/>
      <w:sz w:val="24"/>
      <w:szCs w:val="24"/>
    </w:rPr>
  </w:style>
  <w:style w:type="paragraph" w:styleId="Obsah1">
    <w:name w:val="toc 1"/>
    <w:basedOn w:val="Normln"/>
    <w:next w:val="Normln"/>
    <w:autoRedefine/>
    <w:uiPriority w:val="39"/>
    <w:unhideWhenUsed/>
    <w:rsid w:val="00282659"/>
    <w:pPr>
      <w:spacing w:after="100"/>
    </w:pPr>
  </w:style>
  <w:style w:type="character" w:customStyle="1" w:styleId="KMnormalChar">
    <w:name w:val="KM normal Char"/>
    <w:basedOn w:val="Standardnpsmoodstavce"/>
    <w:link w:val="KMnormal"/>
    <w:rsid w:val="00573DFE"/>
    <w:rPr>
      <w:rFonts w:ascii="Times New Roman" w:hAnsi="Times New Roman"/>
      <w:sz w:val="24"/>
    </w:rPr>
  </w:style>
  <w:style w:type="paragraph" w:styleId="Obsah2">
    <w:name w:val="toc 2"/>
    <w:basedOn w:val="Normln"/>
    <w:next w:val="Normln"/>
    <w:autoRedefine/>
    <w:uiPriority w:val="39"/>
    <w:unhideWhenUsed/>
    <w:rsid w:val="00282659"/>
    <w:pPr>
      <w:spacing w:after="100"/>
      <w:ind w:left="220"/>
    </w:pPr>
  </w:style>
  <w:style w:type="paragraph" w:styleId="Obsah3">
    <w:name w:val="toc 3"/>
    <w:basedOn w:val="Normln"/>
    <w:next w:val="Normln"/>
    <w:autoRedefine/>
    <w:uiPriority w:val="39"/>
    <w:unhideWhenUsed/>
    <w:rsid w:val="00282659"/>
    <w:pPr>
      <w:spacing w:after="100"/>
      <w:ind w:left="440"/>
    </w:pPr>
  </w:style>
  <w:style w:type="character" w:styleId="Hypertextovodkaz">
    <w:name w:val="Hyperlink"/>
    <w:basedOn w:val="Standardnpsmoodstavce"/>
    <w:uiPriority w:val="99"/>
    <w:unhideWhenUsed/>
    <w:rsid w:val="00282659"/>
    <w:rPr>
      <w:color w:val="0563C1" w:themeColor="hyperlink"/>
      <w:u w:val="single"/>
    </w:rPr>
  </w:style>
  <w:style w:type="paragraph" w:customStyle="1" w:styleId="body">
    <w:name w:val="! body"/>
    <w:basedOn w:val="Normln"/>
    <w:qFormat/>
    <w:rsid w:val="00282659"/>
    <w:pPr>
      <w:widowControl w:val="0"/>
      <w:suppressAutoHyphens/>
      <w:autoSpaceDE w:val="0"/>
      <w:autoSpaceDN w:val="0"/>
      <w:adjustRightInd w:val="0"/>
      <w:spacing w:after="0" w:line="240" w:lineRule="auto"/>
      <w:ind w:left="454"/>
      <w:jc w:val="both"/>
    </w:pPr>
    <w:rPr>
      <w:rFonts w:ascii="Arial" w:eastAsia="Arial Unicode MS" w:hAnsi="Arial" w:cs="Arial"/>
      <w:kern w:val="1"/>
      <w:sz w:val="16"/>
      <w:szCs w:val="16"/>
      <w:lang w:eastAsia="cs-CZ"/>
    </w:rPr>
  </w:style>
  <w:style w:type="paragraph" w:styleId="Odstavecseseznamem">
    <w:name w:val="List Paragraph"/>
    <w:basedOn w:val="Normln"/>
    <w:uiPriority w:val="34"/>
    <w:qFormat/>
    <w:rsid w:val="0034610E"/>
    <w:pPr>
      <w:spacing w:after="200" w:line="276" w:lineRule="auto"/>
      <w:ind w:left="720"/>
      <w:contextualSpacing/>
    </w:pPr>
    <w:rPr>
      <w:rFonts w:ascii="Calibri" w:eastAsia="Calibri" w:hAnsi="Calibri" w:cs="Times New Roman"/>
    </w:rPr>
  </w:style>
  <w:style w:type="paragraph" w:customStyle="1" w:styleId="odstavceitalic">
    <w:name w:val="!odstavce_italic"/>
    <w:basedOn w:val="Normln"/>
    <w:link w:val="odstavceitalicChar"/>
    <w:qFormat/>
    <w:rsid w:val="00841560"/>
    <w:pPr>
      <w:suppressAutoHyphens/>
      <w:spacing w:after="0" w:line="240" w:lineRule="auto"/>
      <w:ind w:left="284"/>
    </w:pPr>
    <w:rPr>
      <w:rFonts w:ascii="Arial" w:eastAsia="Arial Unicode MS" w:hAnsi="Arial" w:cs="Times New Roman"/>
      <w:b/>
      <w:i/>
      <w:kern w:val="1"/>
      <w:sz w:val="16"/>
      <w:szCs w:val="20"/>
      <w:lang w:eastAsia="cs-CZ"/>
    </w:rPr>
  </w:style>
  <w:style w:type="character" w:customStyle="1" w:styleId="odstavceitalicChar">
    <w:name w:val="!odstavce_italic Char"/>
    <w:link w:val="odstavceitalic"/>
    <w:rsid w:val="00841560"/>
    <w:rPr>
      <w:rFonts w:ascii="Arial" w:eastAsia="Arial Unicode MS" w:hAnsi="Arial" w:cs="Times New Roman"/>
      <w:b/>
      <w:i/>
      <w:kern w:val="1"/>
      <w:sz w:val="16"/>
      <w:szCs w:val="20"/>
      <w:lang w:eastAsia="cs-CZ"/>
    </w:rPr>
  </w:style>
  <w:style w:type="paragraph" w:customStyle="1" w:styleId="Default">
    <w:name w:val="Default"/>
    <w:rsid w:val="00896A3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extpsmene">
    <w:name w:val="Text písmene"/>
    <w:basedOn w:val="Normln"/>
    <w:qFormat/>
    <w:rsid w:val="00F20902"/>
    <w:pPr>
      <w:spacing w:after="0" w:line="240" w:lineRule="auto"/>
      <w:jc w:val="both"/>
      <w:outlineLvl w:val="7"/>
    </w:pPr>
    <w:rPr>
      <w:rFonts w:ascii="Times New Roman" w:eastAsia="Times New Roman" w:hAnsi="Times New Roman" w:cs="Times New Roman"/>
      <w:color w:val="00000A"/>
      <w:sz w:val="24"/>
      <w:szCs w:val="20"/>
      <w:lang w:eastAsia="cs-CZ"/>
    </w:rPr>
  </w:style>
  <w:style w:type="character" w:customStyle="1" w:styleId="normaltextrun">
    <w:name w:val="normaltextrun"/>
    <w:basedOn w:val="Standardnpsmoodstavce"/>
    <w:rsid w:val="006172C9"/>
  </w:style>
  <w:style w:type="paragraph" w:customStyle="1" w:styleId="dka">
    <w:name w:val="Řádka"/>
    <w:rsid w:val="00155D73"/>
    <w:pPr>
      <w:widowControl w:val="0"/>
      <w:snapToGrid w:val="0"/>
      <w:spacing w:after="0" w:line="289" w:lineRule="atLeast"/>
      <w:ind w:left="453"/>
    </w:pPr>
    <w:rPr>
      <w:rFonts w:ascii="Times New Roman" w:eastAsia="Times New Roman" w:hAnsi="Times New Roman" w:cs="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811978">
      <w:bodyDiv w:val="1"/>
      <w:marLeft w:val="0"/>
      <w:marRight w:val="0"/>
      <w:marTop w:val="0"/>
      <w:marBottom w:val="0"/>
      <w:divBdr>
        <w:top w:val="none" w:sz="0" w:space="0" w:color="auto"/>
        <w:left w:val="none" w:sz="0" w:space="0" w:color="auto"/>
        <w:bottom w:val="none" w:sz="0" w:space="0" w:color="auto"/>
        <w:right w:val="none" w:sz="0" w:space="0" w:color="auto"/>
      </w:divBdr>
    </w:div>
    <w:div w:id="259262077">
      <w:bodyDiv w:val="1"/>
      <w:marLeft w:val="0"/>
      <w:marRight w:val="0"/>
      <w:marTop w:val="0"/>
      <w:marBottom w:val="0"/>
      <w:divBdr>
        <w:top w:val="none" w:sz="0" w:space="0" w:color="auto"/>
        <w:left w:val="none" w:sz="0" w:space="0" w:color="auto"/>
        <w:bottom w:val="none" w:sz="0" w:space="0" w:color="auto"/>
        <w:right w:val="none" w:sz="0" w:space="0" w:color="auto"/>
      </w:divBdr>
    </w:div>
    <w:div w:id="272980313">
      <w:bodyDiv w:val="1"/>
      <w:marLeft w:val="0"/>
      <w:marRight w:val="0"/>
      <w:marTop w:val="0"/>
      <w:marBottom w:val="0"/>
      <w:divBdr>
        <w:top w:val="none" w:sz="0" w:space="0" w:color="auto"/>
        <w:left w:val="none" w:sz="0" w:space="0" w:color="auto"/>
        <w:bottom w:val="none" w:sz="0" w:space="0" w:color="auto"/>
        <w:right w:val="none" w:sz="0" w:space="0" w:color="auto"/>
      </w:divBdr>
    </w:div>
    <w:div w:id="280386500">
      <w:bodyDiv w:val="1"/>
      <w:marLeft w:val="0"/>
      <w:marRight w:val="0"/>
      <w:marTop w:val="0"/>
      <w:marBottom w:val="0"/>
      <w:divBdr>
        <w:top w:val="none" w:sz="0" w:space="0" w:color="auto"/>
        <w:left w:val="none" w:sz="0" w:space="0" w:color="auto"/>
        <w:bottom w:val="none" w:sz="0" w:space="0" w:color="auto"/>
        <w:right w:val="none" w:sz="0" w:space="0" w:color="auto"/>
      </w:divBdr>
    </w:div>
    <w:div w:id="281154249">
      <w:bodyDiv w:val="1"/>
      <w:marLeft w:val="0"/>
      <w:marRight w:val="0"/>
      <w:marTop w:val="0"/>
      <w:marBottom w:val="0"/>
      <w:divBdr>
        <w:top w:val="none" w:sz="0" w:space="0" w:color="auto"/>
        <w:left w:val="none" w:sz="0" w:space="0" w:color="auto"/>
        <w:bottom w:val="none" w:sz="0" w:space="0" w:color="auto"/>
        <w:right w:val="none" w:sz="0" w:space="0" w:color="auto"/>
      </w:divBdr>
    </w:div>
    <w:div w:id="297685268">
      <w:bodyDiv w:val="1"/>
      <w:marLeft w:val="0"/>
      <w:marRight w:val="0"/>
      <w:marTop w:val="0"/>
      <w:marBottom w:val="0"/>
      <w:divBdr>
        <w:top w:val="none" w:sz="0" w:space="0" w:color="auto"/>
        <w:left w:val="none" w:sz="0" w:space="0" w:color="auto"/>
        <w:bottom w:val="none" w:sz="0" w:space="0" w:color="auto"/>
        <w:right w:val="none" w:sz="0" w:space="0" w:color="auto"/>
      </w:divBdr>
    </w:div>
    <w:div w:id="452794352">
      <w:bodyDiv w:val="1"/>
      <w:marLeft w:val="0"/>
      <w:marRight w:val="0"/>
      <w:marTop w:val="0"/>
      <w:marBottom w:val="0"/>
      <w:divBdr>
        <w:top w:val="none" w:sz="0" w:space="0" w:color="auto"/>
        <w:left w:val="none" w:sz="0" w:space="0" w:color="auto"/>
        <w:bottom w:val="none" w:sz="0" w:space="0" w:color="auto"/>
        <w:right w:val="none" w:sz="0" w:space="0" w:color="auto"/>
      </w:divBdr>
    </w:div>
    <w:div w:id="479078500">
      <w:bodyDiv w:val="1"/>
      <w:marLeft w:val="0"/>
      <w:marRight w:val="0"/>
      <w:marTop w:val="0"/>
      <w:marBottom w:val="0"/>
      <w:divBdr>
        <w:top w:val="none" w:sz="0" w:space="0" w:color="auto"/>
        <w:left w:val="none" w:sz="0" w:space="0" w:color="auto"/>
        <w:bottom w:val="none" w:sz="0" w:space="0" w:color="auto"/>
        <w:right w:val="none" w:sz="0" w:space="0" w:color="auto"/>
      </w:divBdr>
    </w:div>
    <w:div w:id="659696297">
      <w:bodyDiv w:val="1"/>
      <w:marLeft w:val="0"/>
      <w:marRight w:val="0"/>
      <w:marTop w:val="0"/>
      <w:marBottom w:val="0"/>
      <w:divBdr>
        <w:top w:val="none" w:sz="0" w:space="0" w:color="auto"/>
        <w:left w:val="none" w:sz="0" w:space="0" w:color="auto"/>
        <w:bottom w:val="none" w:sz="0" w:space="0" w:color="auto"/>
        <w:right w:val="none" w:sz="0" w:space="0" w:color="auto"/>
      </w:divBdr>
    </w:div>
    <w:div w:id="958027921">
      <w:bodyDiv w:val="1"/>
      <w:marLeft w:val="0"/>
      <w:marRight w:val="0"/>
      <w:marTop w:val="0"/>
      <w:marBottom w:val="0"/>
      <w:divBdr>
        <w:top w:val="none" w:sz="0" w:space="0" w:color="auto"/>
        <w:left w:val="none" w:sz="0" w:space="0" w:color="auto"/>
        <w:bottom w:val="none" w:sz="0" w:space="0" w:color="auto"/>
        <w:right w:val="none" w:sz="0" w:space="0" w:color="auto"/>
      </w:divBdr>
    </w:div>
    <w:div w:id="987630877">
      <w:bodyDiv w:val="1"/>
      <w:marLeft w:val="0"/>
      <w:marRight w:val="0"/>
      <w:marTop w:val="0"/>
      <w:marBottom w:val="0"/>
      <w:divBdr>
        <w:top w:val="none" w:sz="0" w:space="0" w:color="auto"/>
        <w:left w:val="none" w:sz="0" w:space="0" w:color="auto"/>
        <w:bottom w:val="none" w:sz="0" w:space="0" w:color="auto"/>
        <w:right w:val="none" w:sz="0" w:space="0" w:color="auto"/>
      </w:divBdr>
    </w:div>
    <w:div w:id="1000888685">
      <w:bodyDiv w:val="1"/>
      <w:marLeft w:val="0"/>
      <w:marRight w:val="0"/>
      <w:marTop w:val="0"/>
      <w:marBottom w:val="0"/>
      <w:divBdr>
        <w:top w:val="none" w:sz="0" w:space="0" w:color="auto"/>
        <w:left w:val="none" w:sz="0" w:space="0" w:color="auto"/>
        <w:bottom w:val="none" w:sz="0" w:space="0" w:color="auto"/>
        <w:right w:val="none" w:sz="0" w:space="0" w:color="auto"/>
      </w:divBdr>
    </w:div>
    <w:div w:id="1032530977">
      <w:bodyDiv w:val="1"/>
      <w:marLeft w:val="0"/>
      <w:marRight w:val="0"/>
      <w:marTop w:val="0"/>
      <w:marBottom w:val="0"/>
      <w:divBdr>
        <w:top w:val="none" w:sz="0" w:space="0" w:color="auto"/>
        <w:left w:val="none" w:sz="0" w:space="0" w:color="auto"/>
        <w:bottom w:val="none" w:sz="0" w:space="0" w:color="auto"/>
        <w:right w:val="none" w:sz="0" w:space="0" w:color="auto"/>
      </w:divBdr>
    </w:div>
    <w:div w:id="1049840464">
      <w:bodyDiv w:val="1"/>
      <w:marLeft w:val="0"/>
      <w:marRight w:val="0"/>
      <w:marTop w:val="0"/>
      <w:marBottom w:val="0"/>
      <w:divBdr>
        <w:top w:val="none" w:sz="0" w:space="0" w:color="auto"/>
        <w:left w:val="none" w:sz="0" w:space="0" w:color="auto"/>
        <w:bottom w:val="none" w:sz="0" w:space="0" w:color="auto"/>
        <w:right w:val="none" w:sz="0" w:space="0" w:color="auto"/>
      </w:divBdr>
    </w:div>
    <w:div w:id="1154876454">
      <w:bodyDiv w:val="1"/>
      <w:marLeft w:val="0"/>
      <w:marRight w:val="0"/>
      <w:marTop w:val="0"/>
      <w:marBottom w:val="0"/>
      <w:divBdr>
        <w:top w:val="none" w:sz="0" w:space="0" w:color="auto"/>
        <w:left w:val="none" w:sz="0" w:space="0" w:color="auto"/>
        <w:bottom w:val="none" w:sz="0" w:space="0" w:color="auto"/>
        <w:right w:val="none" w:sz="0" w:space="0" w:color="auto"/>
      </w:divBdr>
    </w:div>
    <w:div w:id="1218280460">
      <w:bodyDiv w:val="1"/>
      <w:marLeft w:val="0"/>
      <w:marRight w:val="0"/>
      <w:marTop w:val="0"/>
      <w:marBottom w:val="0"/>
      <w:divBdr>
        <w:top w:val="none" w:sz="0" w:space="0" w:color="auto"/>
        <w:left w:val="none" w:sz="0" w:space="0" w:color="auto"/>
        <w:bottom w:val="none" w:sz="0" w:space="0" w:color="auto"/>
        <w:right w:val="none" w:sz="0" w:space="0" w:color="auto"/>
      </w:divBdr>
    </w:div>
    <w:div w:id="1371228127">
      <w:bodyDiv w:val="1"/>
      <w:marLeft w:val="0"/>
      <w:marRight w:val="0"/>
      <w:marTop w:val="0"/>
      <w:marBottom w:val="0"/>
      <w:divBdr>
        <w:top w:val="none" w:sz="0" w:space="0" w:color="auto"/>
        <w:left w:val="none" w:sz="0" w:space="0" w:color="auto"/>
        <w:bottom w:val="none" w:sz="0" w:space="0" w:color="auto"/>
        <w:right w:val="none" w:sz="0" w:space="0" w:color="auto"/>
      </w:divBdr>
    </w:div>
    <w:div w:id="1492873066">
      <w:bodyDiv w:val="1"/>
      <w:marLeft w:val="0"/>
      <w:marRight w:val="0"/>
      <w:marTop w:val="0"/>
      <w:marBottom w:val="0"/>
      <w:divBdr>
        <w:top w:val="none" w:sz="0" w:space="0" w:color="auto"/>
        <w:left w:val="none" w:sz="0" w:space="0" w:color="auto"/>
        <w:bottom w:val="none" w:sz="0" w:space="0" w:color="auto"/>
        <w:right w:val="none" w:sz="0" w:space="0" w:color="auto"/>
      </w:divBdr>
    </w:div>
    <w:div w:id="1550335067">
      <w:bodyDiv w:val="1"/>
      <w:marLeft w:val="0"/>
      <w:marRight w:val="0"/>
      <w:marTop w:val="0"/>
      <w:marBottom w:val="0"/>
      <w:divBdr>
        <w:top w:val="none" w:sz="0" w:space="0" w:color="auto"/>
        <w:left w:val="none" w:sz="0" w:space="0" w:color="auto"/>
        <w:bottom w:val="none" w:sz="0" w:space="0" w:color="auto"/>
        <w:right w:val="none" w:sz="0" w:space="0" w:color="auto"/>
      </w:divBdr>
    </w:div>
    <w:div w:id="1687556810">
      <w:bodyDiv w:val="1"/>
      <w:marLeft w:val="0"/>
      <w:marRight w:val="0"/>
      <w:marTop w:val="0"/>
      <w:marBottom w:val="0"/>
      <w:divBdr>
        <w:top w:val="none" w:sz="0" w:space="0" w:color="auto"/>
        <w:left w:val="none" w:sz="0" w:space="0" w:color="auto"/>
        <w:bottom w:val="none" w:sz="0" w:space="0" w:color="auto"/>
        <w:right w:val="none" w:sz="0" w:space="0" w:color="auto"/>
      </w:divBdr>
    </w:div>
    <w:div w:id="1693267247">
      <w:bodyDiv w:val="1"/>
      <w:marLeft w:val="0"/>
      <w:marRight w:val="0"/>
      <w:marTop w:val="0"/>
      <w:marBottom w:val="0"/>
      <w:divBdr>
        <w:top w:val="none" w:sz="0" w:space="0" w:color="auto"/>
        <w:left w:val="none" w:sz="0" w:space="0" w:color="auto"/>
        <w:bottom w:val="none" w:sz="0" w:space="0" w:color="auto"/>
        <w:right w:val="none" w:sz="0" w:space="0" w:color="auto"/>
      </w:divBdr>
    </w:div>
    <w:div w:id="1745108437">
      <w:bodyDiv w:val="1"/>
      <w:marLeft w:val="0"/>
      <w:marRight w:val="0"/>
      <w:marTop w:val="0"/>
      <w:marBottom w:val="0"/>
      <w:divBdr>
        <w:top w:val="none" w:sz="0" w:space="0" w:color="auto"/>
        <w:left w:val="none" w:sz="0" w:space="0" w:color="auto"/>
        <w:bottom w:val="none" w:sz="0" w:space="0" w:color="auto"/>
        <w:right w:val="none" w:sz="0" w:space="0" w:color="auto"/>
      </w:divBdr>
    </w:div>
    <w:div w:id="1756172200">
      <w:bodyDiv w:val="1"/>
      <w:marLeft w:val="0"/>
      <w:marRight w:val="0"/>
      <w:marTop w:val="0"/>
      <w:marBottom w:val="0"/>
      <w:divBdr>
        <w:top w:val="none" w:sz="0" w:space="0" w:color="auto"/>
        <w:left w:val="none" w:sz="0" w:space="0" w:color="auto"/>
        <w:bottom w:val="none" w:sz="0" w:space="0" w:color="auto"/>
        <w:right w:val="none" w:sz="0" w:space="0" w:color="auto"/>
      </w:divBdr>
    </w:div>
    <w:div w:id="1762986804">
      <w:bodyDiv w:val="1"/>
      <w:marLeft w:val="0"/>
      <w:marRight w:val="0"/>
      <w:marTop w:val="0"/>
      <w:marBottom w:val="0"/>
      <w:divBdr>
        <w:top w:val="none" w:sz="0" w:space="0" w:color="auto"/>
        <w:left w:val="none" w:sz="0" w:space="0" w:color="auto"/>
        <w:bottom w:val="none" w:sz="0" w:space="0" w:color="auto"/>
        <w:right w:val="none" w:sz="0" w:space="0" w:color="auto"/>
      </w:divBdr>
    </w:div>
    <w:div w:id="1824927211">
      <w:bodyDiv w:val="1"/>
      <w:marLeft w:val="0"/>
      <w:marRight w:val="0"/>
      <w:marTop w:val="0"/>
      <w:marBottom w:val="0"/>
      <w:divBdr>
        <w:top w:val="none" w:sz="0" w:space="0" w:color="auto"/>
        <w:left w:val="none" w:sz="0" w:space="0" w:color="auto"/>
        <w:bottom w:val="none" w:sz="0" w:space="0" w:color="auto"/>
        <w:right w:val="none" w:sz="0" w:space="0" w:color="auto"/>
      </w:divBdr>
    </w:div>
    <w:div w:id="1831485388">
      <w:bodyDiv w:val="1"/>
      <w:marLeft w:val="0"/>
      <w:marRight w:val="0"/>
      <w:marTop w:val="0"/>
      <w:marBottom w:val="0"/>
      <w:divBdr>
        <w:top w:val="none" w:sz="0" w:space="0" w:color="auto"/>
        <w:left w:val="none" w:sz="0" w:space="0" w:color="auto"/>
        <w:bottom w:val="none" w:sz="0" w:space="0" w:color="auto"/>
        <w:right w:val="none" w:sz="0" w:space="0" w:color="auto"/>
      </w:divBdr>
    </w:div>
    <w:div w:id="1954432644">
      <w:bodyDiv w:val="1"/>
      <w:marLeft w:val="0"/>
      <w:marRight w:val="0"/>
      <w:marTop w:val="0"/>
      <w:marBottom w:val="0"/>
      <w:divBdr>
        <w:top w:val="none" w:sz="0" w:space="0" w:color="auto"/>
        <w:left w:val="none" w:sz="0" w:space="0" w:color="auto"/>
        <w:bottom w:val="none" w:sz="0" w:space="0" w:color="auto"/>
        <w:right w:val="none" w:sz="0" w:space="0" w:color="auto"/>
      </w:divBdr>
    </w:div>
    <w:div w:id="2062824845">
      <w:bodyDiv w:val="1"/>
      <w:marLeft w:val="0"/>
      <w:marRight w:val="0"/>
      <w:marTop w:val="0"/>
      <w:marBottom w:val="0"/>
      <w:divBdr>
        <w:top w:val="none" w:sz="0" w:space="0" w:color="auto"/>
        <w:left w:val="none" w:sz="0" w:space="0" w:color="auto"/>
        <w:bottom w:val="none" w:sz="0" w:space="0" w:color="auto"/>
        <w:right w:val="none" w:sz="0" w:space="0" w:color="auto"/>
      </w:divBdr>
    </w:div>
    <w:div w:id="209879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5B730-CF90-4C17-ABA1-0ABACBC9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7</Pages>
  <Words>855</Words>
  <Characters>5375</Characters>
  <Application>Microsoft Office Word</Application>
  <DocSecurity>0</DocSecurity>
  <Lines>184</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Machová Kamila (205057)</dc:creator>
  <cp:keywords/>
  <dc:description/>
  <cp:lastModifiedBy>Kamila Machová</cp:lastModifiedBy>
  <cp:revision>77</cp:revision>
  <cp:lastPrinted>2024-02-08T11:03:00Z</cp:lastPrinted>
  <dcterms:created xsi:type="dcterms:W3CDTF">2023-12-18T15:32:00Z</dcterms:created>
  <dcterms:modified xsi:type="dcterms:W3CDTF">2024-03-26T15:48:00Z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c1416ecbcaac44e030a08ff002cf32fac72bf1d0d9b2afdb47c5aaa029b7a8d8</vt:lpwstr>
  </property>
</Properties>
</file>