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4598" w:rsidRPr="00293659" w:rsidRDefault="004425E1" w:rsidP="00894598">
      <w:pPr>
        <w:rPr>
          <w:rFonts w:ascii="Book Antiqua" w:hAnsi="Book Antiqua" w:cstheme="majorHAnsi"/>
          <w:b/>
          <w:sz w:val="36"/>
          <w:szCs w:val="32"/>
        </w:rPr>
      </w:pPr>
      <w:r w:rsidRPr="00293659">
        <w:rPr>
          <w:rFonts w:ascii="Book Antiqua" w:hAnsi="Book Antiqua" w:cstheme="majorHAnsi"/>
          <w:b/>
          <w:sz w:val="36"/>
          <w:szCs w:val="32"/>
        </w:rPr>
        <w:t>A.1</w:t>
      </w:r>
      <w:r w:rsidR="00894598" w:rsidRPr="00293659">
        <w:rPr>
          <w:rFonts w:ascii="Book Antiqua" w:hAnsi="Book Antiqua" w:cstheme="majorHAnsi"/>
          <w:b/>
          <w:sz w:val="36"/>
          <w:szCs w:val="32"/>
        </w:rPr>
        <w:tab/>
        <w:t>Identifikační údaje</w:t>
      </w:r>
    </w:p>
    <w:p w:rsidR="00894598" w:rsidRPr="00293659" w:rsidRDefault="004425E1" w:rsidP="007A257B">
      <w:pPr>
        <w:spacing w:before="240"/>
        <w:rPr>
          <w:rFonts w:ascii="Book Antiqua" w:hAnsi="Book Antiqua" w:cstheme="majorHAnsi"/>
          <w:b/>
          <w:sz w:val="26"/>
          <w:szCs w:val="26"/>
        </w:rPr>
      </w:pPr>
      <w:r w:rsidRPr="00293659">
        <w:rPr>
          <w:rFonts w:ascii="Book Antiqua" w:hAnsi="Book Antiqua" w:cstheme="majorHAnsi"/>
          <w:b/>
          <w:sz w:val="26"/>
          <w:szCs w:val="26"/>
        </w:rPr>
        <w:t>A</w:t>
      </w:r>
      <w:r w:rsidR="00894598" w:rsidRPr="00293659">
        <w:rPr>
          <w:rFonts w:ascii="Book Antiqua" w:hAnsi="Book Antiqua" w:cstheme="majorHAnsi"/>
          <w:b/>
          <w:sz w:val="26"/>
          <w:szCs w:val="26"/>
        </w:rPr>
        <w:t>.1</w:t>
      </w:r>
      <w:r w:rsidRPr="00293659">
        <w:rPr>
          <w:rFonts w:ascii="Book Antiqua" w:hAnsi="Book Antiqua" w:cstheme="majorHAnsi"/>
          <w:b/>
          <w:sz w:val="26"/>
          <w:szCs w:val="26"/>
        </w:rPr>
        <w:t>.1</w:t>
      </w:r>
      <w:r w:rsidR="00894598" w:rsidRPr="00293659">
        <w:rPr>
          <w:rFonts w:ascii="Book Antiqua" w:hAnsi="Book Antiqua" w:cstheme="majorHAnsi"/>
          <w:b/>
          <w:sz w:val="26"/>
          <w:szCs w:val="26"/>
        </w:rPr>
        <w:tab/>
      </w:r>
      <w:r w:rsidR="00864969" w:rsidRPr="00293659">
        <w:rPr>
          <w:rFonts w:ascii="Book Antiqua" w:hAnsi="Book Antiqua" w:cstheme="majorHAnsi"/>
          <w:b/>
          <w:sz w:val="26"/>
          <w:szCs w:val="26"/>
        </w:rPr>
        <w:t>Ú</w:t>
      </w:r>
      <w:r w:rsidR="00894598" w:rsidRPr="00293659">
        <w:rPr>
          <w:rFonts w:ascii="Book Antiqua" w:hAnsi="Book Antiqua" w:cstheme="majorHAnsi"/>
          <w:b/>
          <w:sz w:val="26"/>
          <w:szCs w:val="26"/>
        </w:rPr>
        <w:t xml:space="preserve">daje </w:t>
      </w:r>
      <w:r w:rsidRPr="00293659">
        <w:rPr>
          <w:rFonts w:ascii="Book Antiqua" w:hAnsi="Book Antiqua" w:cstheme="majorHAnsi"/>
          <w:b/>
          <w:sz w:val="26"/>
          <w:szCs w:val="26"/>
        </w:rPr>
        <w:t xml:space="preserve">o </w:t>
      </w:r>
      <w:r w:rsidR="00894598" w:rsidRPr="00293659">
        <w:rPr>
          <w:rFonts w:ascii="Book Antiqua" w:hAnsi="Book Antiqua" w:cstheme="majorHAnsi"/>
          <w:b/>
          <w:sz w:val="26"/>
          <w:szCs w:val="26"/>
        </w:rPr>
        <w:t>stavb</w:t>
      </w:r>
      <w:r w:rsidRPr="00293659">
        <w:rPr>
          <w:rFonts w:ascii="Book Antiqua" w:hAnsi="Book Antiqua" w:cstheme="majorHAnsi"/>
          <w:b/>
          <w:sz w:val="26"/>
          <w:szCs w:val="26"/>
        </w:rPr>
        <w:t>ě</w:t>
      </w:r>
      <w:r w:rsidR="00F604ED" w:rsidRPr="00293659">
        <w:rPr>
          <w:rFonts w:ascii="Book Antiqua" w:hAnsi="Book Antiqua" w:cstheme="majorHAnsi"/>
          <w:b/>
          <w:sz w:val="26"/>
          <w:szCs w:val="26"/>
        </w:rPr>
        <w:t xml:space="preserve"> </w:t>
      </w:r>
    </w:p>
    <w:p w:rsidR="00596BAB" w:rsidRPr="00293659" w:rsidRDefault="00894598" w:rsidP="00914126">
      <w:pPr>
        <w:spacing w:before="120"/>
        <w:ind w:left="2126" w:hanging="2126"/>
        <w:jc w:val="both"/>
        <w:rPr>
          <w:rFonts w:ascii="Book Antiqua" w:hAnsi="Book Antiqua" w:cstheme="majorHAnsi"/>
          <w:b/>
          <w:sz w:val="32"/>
        </w:rPr>
      </w:pPr>
      <w:r w:rsidRPr="00293659">
        <w:rPr>
          <w:rFonts w:ascii="Book Antiqua" w:hAnsi="Book Antiqua" w:cstheme="majorHAnsi"/>
          <w:sz w:val="22"/>
          <w:szCs w:val="22"/>
        </w:rPr>
        <w:t>Název stavby:</w:t>
      </w:r>
      <w:r w:rsidRPr="00293659">
        <w:rPr>
          <w:rFonts w:ascii="Book Antiqua" w:hAnsi="Book Antiqua" w:cstheme="majorHAnsi"/>
          <w:sz w:val="22"/>
          <w:szCs w:val="22"/>
        </w:rPr>
        <w:tab/>
      </w:r>
      <w:r w:rsidR="001D6ECD" w:rsidRPr="00293659">
        <w:rPr>
          <w:rFonts w:ascii="Book Antiqua" w:hAnsi="Book Antiqua" w:cstheme="majorHAnsi"/>
          <w:sz w:val="22"/>
          <w:szCs w:val="22"/>
        </w:rPr>
        <w:tab/>
      </w:r>
      <w:r w:rsidR="0040114B" w:rsidRPr="0040114B">
        <w:rPr>
          <w:rFonts w:ascii="Book Antiqua" w:hAnsi="Book Antiqua" w:cstheme="majorHAnsi"/>
          <w:b/>
          <w:sz w:val="32"/>
        </w:rPr>
        <w:t>Obnova chodníku v ul. Nádražní - I. etapa</w:t>
      </w:r>
    </w:p>
    <w:p w:rsidR="00043C94" w:rsidRDefault="00C539DD" w:rsidP="00352931">
      <w:pPr>
        <w:spacing w:before="120"/>
        <w:ind w:left="2126"/>
        <w:jc w:val="both"/>
        <w:rPr>
          <w:rFonts w:ascii="Book Antiqua" w:hAnsi="Book Antiqua" w:cstheme="majorHAnsi"/>
          <w:b/>
          <w:sz w:val="32"/>
        </w:rPr>
      </w:pPr>
      <w:proofErr w:type="spellStart"/>
      <w:r w:rsidRPr="00C539DD">
        <w:rPr>
          <w:rFonts w:ascii="Book Antiqua" w:hAnsi="Book Antiqua" w:cstheme="majorHAnsi"/>
          <w:b/>
          <w:sz w:val="32"/>
        </w:rPr>
        <w:t>p.č</w:t>
      </w:r>
      <w:proofErr w:type="spellEnd"/>
      <w:r w:rsidRPr="00C539DD">
        <w:rPr>
          <w:rFonts w:ascii="Book Antiqua" w:hAnsi="Book Antiqua" w:cstheme="majorHAnsi"/>
          <w:b/>
          <w:sz w:val="32"/>
        </w:rPr>
        <w:t xml:space="preserve">. </w:t>
      </w:r>
      <w:r w:rsidR="00047B5C">
        <w:rPr>
          <w:rFonts w:ascii="Book Antiqua" w:hAnsi="Book Antiqua" w:cstheme="majorHAnsi"/>
          <w:b/>
          <w:sz w:val="32"/>
        </w:rPr>
        <w:t>275/5</w:t>
      </w:r>
      <w:bookmarkStart w:id="0" w:name="_GoBack"/>
      <w:bookmarkEnd w:id="0"/>
      <w:r w:rsidRPr="00C539DD">
        <w:rPr>
          <w:rFonts w:ascii="Book Antiqua" w:hAnsi="Book Antiqua" w:cstheme="majorHAnsi"/>
          <w:b/>
          <w:sz w:val="32"/>
        </w:rPr>
        <w:t xml:space="preserve"> </w:t>
      </w:r>
      <w:proofErr w:type="spellStart"/>
      <w:r w:rsidRPr="00C539DD">
        <w:rPr>
          <w:rFonts w:ascii="Book Antiqua" w:hAnsi="Book Antiqua" w:cstheme="majorHAnsi"/>
          <w:b/>
          <w:sz w:val="32"/>
        </w:rPr>
        <w:t>k.ú</w:t>
      </w:r>
      <w:proofErr w:type="spellEnd"/>
      <w:r w:rsidRPr="00C539DD">
        <w:rPr>
          <w:rFonts w:ascii="Book Antiqua" w:hAnsi="Book Antiqua" w:cstheme="majorHAnsi"/>
          <w:b/>
          <w:sz w:val="32"/>
        </w:rPr>
        <w:t>. Otrokovice</w:t>
      </w:r>
    </w:p>
    <w:p w:rsidR="00894598" w:rsidRPr="00293659" w:rsidRDefault="00894598" w:rsidP="00352931">
      <w:pPr>
        <w:spacing w:before="120"/>
        <w:ind w:left="2126"/>
        <w:jc w:val="both"/>
        <w:rPr>
          <w:rFonts w:ascii="Book Antiqua" w:hAnsi="Book Antiqua" w:cstheme="majorHAnsi"/>
          <w:sz w:val="22"/>
          <w:szCs w:val="22"/>
        </w:rPr>
      </w:pPr>
      <w:r w:rsidRPr="00293659">
        <w:rPr>
          <w:rFonts w:ascii="Book Antiqua" w:hAnsi="Book Antiqua" w:cstheme="majorHAnsi"/>
          <w:sz w:val="22"/>
          <w:szCs w:val="22"/>
        </w:rPr>
        <w:t>Místo stavby:</w:t>
      </w:r>
      <w:r w:rsidRPr="00293659">
        <w:rPr>
          <w:rFonts w:ascii="Book Antiqua" w:hAnsi="Book Antiqua" w:cstheme="majorHAnsi"/>
          <w:sz w:val="22"/>
          <w:szCs w:val="22"/>
        </w:rPr>
        <w:tab/>
        <w:t>p. č.:</w:t>
      </w:r>
      <w:r w:rsidR="00352931" w:rsidRPr="00293659">
        <w:rPr>
          <w:rFonts w:ascii="Book Antiqua" w:hAnsi="Book Antiqua" w:cstheme="majorHAnsi"/>
          <w:b/>
          <w:sz w:val="22"/>
          <w:szCs w:val="22"/>
        </w:rPr>
        <w:t xml:space="preserve"> </w:t>
      </w:r>
      <w:r w:rsidR="002D6881">
        <w:rPr>
          <w:rFonts w:ascii="Book Antiqua" w:hAnsi="Book Antiqua" w:cstheme="majorHAnsi"/>
          <w:b/>
          <w:sz w:val="22"/>
          <w:szCs w:val="22"/>
        </w:rPr>
        <w:t>275/5</w:t>
      </w:r>
      <w:r w:rsidR="00043C94">
        <w:rPr>
          <w:rFonts w:ascii="Book Antiqua" w:hAnsi="Book Antiqua" w:cstheme="majorHAnsi"/>
          <w:b/>
          <w:sz w:val="22"/>
          <w:szCs w:val="22"/>
        </w:rPr>
        <w:tab/>
      </w:r>
    </w:p>
    <w:p w:rsidR="00894598" w:rsidRPr="00293659" w:rsidRDefault="00894598" w:rsidP="00894598">
      <w:pPr>
        <w:spacing w:before="60"/>
        <w:ind w:left="2126" w:hanging="1945"/>
        <w:rPr>
          <w:rFonts w:ascii="Book Antiqua" w:hAnsi="Book Antiqua" w:cstheme="majorHAnsi"/>
          <w:b/>
          <w:sz w:val="22"/>
          <w:szCs w:val="22"/>
          <w:u w:val="single"/>
        </w:rPr>
      </w:pPr>
      <w:r w:rsidRPr="00293659">
        <w:rPr>
          <w:rFonts w:ascii="Book Antiqua" w:hAnsi="Book Antiqua" w:cstheme="majorHAnsi"/>
          <w:b/>
          <w:sz w:val="22"/>
          <w:szCs w:val="22"/>
        </w:rPr>
        <w:tab/>
      </w:r>
      <w:r w:rsidR="001D6ECD" w:rsidRPr="00293659">
        <w:rPr>
          <w:rFonts w:ascii="Book Antiqua" w:hAnsi="Book Antiqua" w:cstheme="majorHAnsi"/>
          <w:b/>
          <w:sz w:val="22"/>
          <w:szCs w:val="22"/>
        </w:rPr>
        <w:tab/>
      </w:r>
      <w:r w:rsidRPr="00293659">
        <w:rPr>
          <w:rFonts w:ascii="Book Antiqua" w:hAnsi="Book Antiqua" w:cstheme="majorHAnsi"/>
          <w:sz w:val="22"/>
          <w:szCs w:val="22"/>
        </w:rPr>
        <w:t xml:space="preserve">k. </w:t>
      </w:r>
      <w:proofErr w:type="spellStart"/>
      <w:r w:rsidRPr="00293659">
        <w:rPr>
          <w:rFonts w:ascii="Book Antiqua" w:hAnsi="Book Antiqua" w:cstheme="majorHAnsi"/>
          <w:sz w:val="22"/>
          <w:szCs w:val="22"/>
        </w:rPr>
        <w:t>ú.</w:t>
      </w:r>
      <w:proofErr w:type="spellEnd"/>
      <w:r w:rsidRPr="00293659">
        <w:rPr>
          <w:rFonts w:ascii="Book Antiqua" w:hAnsi="Book Antiqua" w:cstheme="majorHAnsi"/>
          <w:sz w:val="22"/>
          <w:szCs w:val="22"/>
        </w:rPr>
        <w:t>:</w:t>
      </w:r>
      <w:r w:rsidRPr="00293659">
        <w:rPr>
          <w:rFonts w:ascii="Book Antiqua" w:hAnsi="Book Antiqua" w:cstheme="majorHAnsi"/>
          <w:sz w:val="22"/>
          <w:szCs w:val="22"/>
        </w:rPr>
        <w:tab/>
      </w:r>
      <w:r w:rsidRPr="00293659">
        <w:rPr>
          <w:rFonts w:ascii="Book Antiqua" w:hAnsi="Book Antiqua" w:cstheme="majorHAnsi"/>
          <w:sz w:val="22"/>
          <w:szCs w:val="22"/>
        </w:rPr>
        <w:tab/>
      </w:r>
      <w:r w:rsidR="00043C94" w:rsidRPr="00043C94">
        <w:rPr>
          <w:rFonts w:ascii="Book Antiqua" w:hAnsi="Book Antiqua" w:cstheme="majorHAnsi"/>
          <w:b/>
          <w:sz w:val="22"/>
          <w:szCs w:val="22"/>
        </w:rPr>
        <w:t>Otrokovice [716731]</w:t>
      </w:r>
    </w:p>
    <w:p w:rsidR="007E799B" w:rsidRPr="00293659" w:rsidRDefault="007E799B" w:rsidP="00894598">
      <w:pPr>
        <w:spacing w:before="60"/>
        <w:ind w:left="2126" w:hanging="1945"/>
        <w:rPr>
          <w:rFonts w:ascii="Book Antiqua" w:hAnsi="Book Antiqua" w:cstheme="majorHAnsi"/>
          <w:sz w:val="22"/>
          <w:szCs w:val="22"/>
        </w:rPr>
      </w:pPr>
      <w:r w:rsidRPr="00293659">
        <w:rPr>
          <w:rFonts w:ascii="Book Antiqua" w:hAnsi="Book Antiqua" w:cstheme="majorHAnsi"/>
          <w:b/>
          <w:sz w:val="22"/>
          <w:szCs w:val="22"/>
        </w:rPr>
        <w:tab/>
      </w:r>
      <w:r w:rsidR="001D6ECD" w:rsidRPr="00293659">
        <w:rPr>
          <w:rFonts w:ascii="Book Antiqua" w:hAnsi="Book Antiqua" w:cstheme="majorHAnsi"/>
          <w:b/>
          <w:sz w:val="22"/>
          <w:szCs w:val="22"/>
        </w:rPr>
        <w:tab/>
      </w:r>
      <w:r w:rsidRPr="00293659">
        <w:rPr>
          <w:rFonts w:ascii="Book Antiqua" w:hAnsi="Book Antiqua" w:cstheme="majorHAnsi"/>
          <w:sz w:val="22"/>
          <w:szCs w:val="22"/>
        </w:rPr>
        <w:t>obec:</w:t>
      </w:r>
      <w:r w:rsidRPr="00293659">
        <w:rPr>
          <w:rFonts w:ascii="Book Antiqua" w:hAnsi="Book Antiqua" w:cstheme="majorHAnsi"/>
          <w:sz w:val="22"/>
          <w:szCs w:val="22"/>
        </w:rPr>
        <w:tab/>
      </w:r>
      <w:r w:rsidRPr="00293659">
        <w:rPr>
          <w:rFonts w:ascii="Book Antiqua" w:hAnsi="Book Antiqua" w:cstheme="majorHAnsi"/>
          <w:sz w:val="22"/>
          <w:szCs w:val="22"/>
        </w:rPr>
        <w:tab/>
      </w:r>
      <w:r w:rsidR="00354E7A" w:rsidRPr="00293659">
        <w:rPr>
          <w:rFonts w:ascii="Book Antiqua" w:hAnsi="Book Antiqua" w:cstheme="majorHAnsi"/>
          <w:b/>
          <w:sz w:val="22"/>
          <w:szCs w:val="22"/>
        </w:rPr>
        <w:t>Otrokovice [585599]</w:t>
      </w:r>
    </w:p>
    <w:p w:rsidR="00894598" w:rsidRPr="00293659" w:rsidRDefault="004425E1" w:rsidP="00174630">
      <w:pPr>
        <w:spacing w:before="120"/>
        <w:rPr>
          <w:rFonts w:ascii="Book Antiqua" w:hAnsi="Book Antiqua" w:cstheme="majorHAnsi"/>
          <w:b/>
          <w:sz w:val="26"/>
          <w:szCs w:val="26"/>
        </w:rPr>
      </w:pPr>
      <w:r w:rsidRPr="00293659">
        <w:rPr>
          <w:rFonts w:ascii="Book Antiqua" w:hAnsi="Book Antiqua" w:cstheme="majorHAnsi"/>
          <w:b/>
          <w:sz w:val="26"/>
          <w:szCs w:val="26"/>
        </w:rPr>
        <w:t>A</w:t>
      </w:r>
      <w:r w:rsidR="00894598" w:rsidRPr="00293659">
        <w:rPr>
          <w:rFonts w:ascii="Book Antiqua" w:hAnsi="Book Antiqua" w:cstheme="majorHAnsi"/>
          <w:b/>
          <w:sz w:val="26"/>
          <w:szCs w:val="26"/>
        </w:rPr>
        <w:t>.</w:t>
      </w:r>
      <w:r w:rsidRPr="00293659">
        <w:rPr>
          <w:rFonts w:ascii="Book Antiqua" w:hAnsi="Book Antiqua" w:cstheme="majorHAnsi"/>
          <w:b/>
          <w:sz w:val="26"/>
          <w:szCs w:val="26"/>
        </w:rPr>
        <w:t>1.2</w:t>
      </w:r>
      <w:r w:rsidR="00894598" w:rsidRPr="00293659">
        <w:rPr>
          <w:rFonts w:ascii="Book Antiqua" w:hAnsi="Book Antiqua" w:cstheme="majorHAnsi"/>
          <w:b/>
          <w:sz w:val="26"/>
          <w:szCs w:val="26"/>
        </w:rPr>
        <w:tab/>
      </w:r>
      <w:r w:rsidR="00191D70" w:rsidRPr="00684FC3">
        <w:rPr>
          <w:rFonts w:ascii="Book Antiqua" w:hAnsi="Book Antiqua" w:cstheme="majorHAnsi"/>
          <w:b/>
          <w:sz w:val="26"/>
          <w:szCs w:val="26"/>
        </w:rPr>
        <w:t>Údaje o stavebníkovi</w:t>
      </w:r>
    </w:p>
    <w:p w:rsidR="00960794" w:rsidRPr="00293659" w:rsidRDefault="00894598" w:rsidP="00960794">
      <w:pPr>
        <w:spacing w:before="120"/>
        <w:ind w:left="2126" w:hanging="2126"/>
        <w:jc w:val="both"/>
        <w:rPr>
          <w:rFonts w:ascii="Book Antiqua" w:hAnsi="Book Antiqua" w:cstheme="majorHAnsi"/>
          <w:b/>
          <w:sz w:val="22"/>
          <w:szCs w:val="22"/>
        </w:rPr>
      </w:pPr>
      <w:r w:rsidRPr="00293659">
        <w:rPr>
          <w:rFonts w:ascii="Book Antiqua" w:hAnsi="Book Antiqua" w:cstheme="majorHAnsi"/>
          <w:sz w:val="22"/>
          <w:szCs w:val="22"/>
        </w:rPr>
        <w:t>Stavebník:</w:t>
      </w:r>
      <w:r w:rsidR="00C34198">
        <w:rPr>
          <w:rFonts w:ascii="Book Antiqua" w:hAnsi="Book Antiqua" w:cstheme="majorHAnsi"/>
          <w:sz w:val="22"/>
          <w:szCs w:val="22"/>
        </w:rPr>
        <w:tab/>
      </w:r>
      <w:r w:rsidR="00960794" w:rsidRPr="00293659">
        <w:rPr>
          <w:rFonts w:ascii="Book Antiqua" w:hAnsi="Book Antiqua" w:cstheme="majorHAnsi"/>
          <w:b/>
          <w:sz w:val="22"/>
          <w:szCs w:val="22"/>
        </w:rPr>
        <w:t>Město Otrokovice IČ: 00284301, DIČ: CZ00284301</w:t>
      </w:r>
    </w:p>
    <w:p w:rsidR="00960794" w:rsidRPr="00293659" w:rsidRDefault="00960794" w:rsidP="00C34198">
      <w:pPr>
        <w:spacing w:before="120"/>
        <w:ind w:left="1417" w:firstLine="709"/>
        <w:jc w:val="both"/>
        <w:rPr>
          <w:rFonts w:ascii="Book Antiqua" w:hAnsi="Book Antiqua" w:cstheme="majorHAnsi"/>
          <w:sz w:val="22"/>
          <w:szCs w:val="22"/>
        </w:rPr>
      </w:pPr>
      <w:r w:rsidRPr="00293659">
        <w:rPr>
          <w:rFonts w:ascii="Book Antiqua" w:hAnsi="Book Antiqua" w:cstheme="majorHAnsi"/>
          <w:sz w:val="22"/>
          <w:szCs w:val="22"/>
        </w:rPr>
        <w:t>náměstí 3.května 1340, 765 23 Otrokovice</w:t>
      </w:r>
    </w:p>
    <w:p w:rsidR="00894598" w:rsidRPr="00293659" w:rsidRDefault="00960794" w:rsidP="00960794">
      <w:pPr>
        <w:spacing w:before="120"/>
        <w:ind w:left="2126"/>
        <w:jc w:val="both"/>
        <w:rPr>
          <w:rFonts w:ascii="Book Antiqua" w:hAnsi="Book Antiqua" w:cstheme="majorHAnsi"/>
          <w:sz w:val="22"/>
          <w:szCs w:val="22"/>
        </w:rPr>
      </w:pPr>
      <w:r w:rsidRPr="00293659">
        <w:rPr>
          <w:rFonts w:ascii="Book Antiqua" w:hAnsi="Book Antiqua" w:cstheme="majorHAnsi"/>
          <w:sz w:val="22"/>
          <w:szCs w:val="22"/>
        </w:rPr>
        <w:t>zastoupený:</w:t>
      </w:r>
      <w:r w:rsidRPr="00293659">
        <w:rPr>
          <w:rFonts w:ascii="Book Antiqua" w:hAnsi="Book Antiqua" w:cstheme="majorHAnsi"/>
          <w:sz w:val="22"/>
          <w:szCs w:val="22"/>
        </w:rPr>
        <w:tab/>
      </w:r>
      <w:r w:rsidRPr="00293659">
        <w:rPr>
          <w:rFonts w:ascii="Book Antiqua" w:hAnsi="Book Antiqua" w:cstheme="majorHAnsi"/>
          <w:sz w:val="22"/>
          <w:szCs w:val="22"/>
        </w:rPr>
        <w:tab/>
      </w:r>
      <w:r w:rsidR="00043C94">
        <w:rPr>
          <w:rFonts w:ascii="Book Antiqua" w:hAnsi="Book Antiqua" w:cstheme="majorHAnsi"/>
          <w:sz w:val="22"/>
          <w:szCs w:val="22"/>
        </w:rPr>
        <w:t xml:space="preserve">   </w:t>
      </w:r>
      <w:r w:rsidRPr="00293659">
        <w:rPr>
          <w:rFonts w:ascii="Book Antiqua" w:hAnsi="Book Antiqua" w:cstheme="majorHAnsi"/>
          <w:sz w:val="22"/>
          <w:szCs w:val="22"/>
        </w:rPr>
        <w:t xml:space="preserve">Bc. Hana Večerková, </w:t>
      </w:r>
      <w:proofErr w:type="spellStart"/>
      <w:r w:rsidRPr="00293659">
        <w:rPr>
          <w:rFonts w:ascii="Book Antiqua" w:hAnsi="Book Antiqua" w:cstheme="majorHAnsi"/>
          <w:sz w:val="22"/>
          <w:szCs w:val="22"/>
        </w:rPr>
        <w:t>DiS</w:t>
      </w:r>
      <w:proofErr w:type="spellEnd"/>
      <w:r w:rsidRPr="00293659">
        <w:rPr>
          <w:rFonts w:ascii="Book Antiqua" w:hAnsi="Book Antiqua" w:cstheme="majorHAnsi"/>
          <w:sz w:val="22"/>
          <w:szCs w:val="22"/>
        </w:rPr>
        <w:t>.</w:t>
      </w:r>
      <w:r w:rsidR="00C22C02" w:rsidRPr="00293659">
        <w:rPr>
          <w:rFonts w:ascii="Book Antiqua" w:hAnsi="Book Antiqua" w:cstheme="majorHAnsi"/>
          <w:sz w:val="22"/>
          <w:szCs w:val="22"/>
        </w:rPr>
        <w:t>-</w:t>
      </w:r>
      <w:r w:rsidRPr="00293659">
        <w:rPr>
          <w:rFonts w:ascii="Book Antiqua" w:hAnsi="Book Antiqua" w:cstheme="majorHAnsi"/>
          <w:sz w:val="22"/>
          <w:szCs w:val="22"/>
        </w:rPr>
        <w:t xml:space="preserve"> starostka města</w:t>
      </w:r>
    </w:p>
    <w:p w:rsidR="00960794" w:rsidRPr="00293659" w:rsidRDefault="00960794" w:rsidP="00960794">
      <w:pPr>
        <w:spacing w:before="120"/>
        <w:ind w:left="2126"/>
        <w:jc w:val="both"/>
        <w:rPr>
          <w:rFonts w:ascii="Book Antiqua" w:hAnsi="Book Antiqua" w:cstheme="majorHAnsi"/>
          <w:sz w:val="22"/>
          <w:szCs w:val="22"/>
        </w:rPr>
      </w:pPr>
      <w:r w:rsidRPr="00293659">
        <w:rPr>
          <w:rFonts w:ascii="Book Antiqua" w:hAnsi="Book Antiqua" w:cstheme="majorHAnsi"/>
          <w:sz w:val="22"/>
          <w:szCs w:val="22"/>
        </w:rPr>
        <w:t>ve věcech technických:</w:t>
      </w:r>
      <w:r w:rsidR="00043C94">
        <w:rPr>
          <w:rFonts w:ascii="Book Antiqua" w:hAnsi="Book Antiqua" w:cstheme="majorHAnsi"/>
          <w:sz w:val="22"/>
          <w:szCs w:val="22"/>
        </w:rPr>
        <w:t xml:space="preserve"> </w:t>
      </w:r>
      <w:r w:rsidRPr="00293659">
        <w:rPr>
          <w:rFonts w:ascii="Book Antiqua" w:hAnsi="Book Antiqua" w:cstheme="majorHAnsi"/>
          <w:sz w:val="22"/>
          <w:szCs w:val="22"/>
        </w:rPr>
        <w:t xml:space="preserve">Ing. Erik </w:t>
      </w:r>
      <w:proofErr w:type="spellStart"/>
      <w:proofErr w:type="gramStart"/>
      <w:r w:rsidRPr="00293659">
        <w:rPr>
          <w:rFonts w:ascii="Book Antiqua" w:hAnsi="Book Antiqua" w:cstheme="majorHAnsi"/>
          <w:sz w:val="22"/>
          <w:szCs w:val="22"/>
        </w:rPr>
        <w:t>Štábl</w:t>
      </w:r>
      <w:proofErr w:type="spellEnd"/>
      <w:r w:rsidR="00C22C02" w:rsidRPr="00293659">
        <w:rPr>
          <w:rFonts w:ascii="Book Antiqua" w:hAnsi="Book Antiqua" w:cstheme="majorHAnsi"/>
          <w:sz w:val="22"/>
          <w:szCs w:val="22"/>
        </w:rPr>
        <w:t xml:space="preserve"> - vedoucí</w:t>
      </w:r>
      <w:proofErr w:type="gramEnd"/>
      <w:r w:rsidR="00C22C02" w:rsidRPr="00293659">
        <w:rPr>
          <w:rFonts w:ascii="Book Antiqua" w:hAnsi="Book Antiqua" w:cstheme="majorHAnsi"/>
          <w:sz w:val="22"/>
          <w:szCs w:val="22"/>
        </w:rPr>
        <w:t xml:space="preserve"> odboru rozvoje města</w:t>
      </w:r>
    </w:p>
    <w:p w:rsidR="00960794" w:rsidRPr="00293659" w:rsidRDefault="00960794" w:rsidP="00960794">
      <w:pPr>
        <w:spacing w:before="120"/>
        <w:ind w:left="2126"/>
        <w:jc w:val="both"/>
        <w:rPr>
          <w:rFonts w:ascii="Book Antiqua" w:hAnsi="Book Antiqua" w:cstheme="majorHAnsi"/>
          <w:sz w:val="22"/>
          <w:szCs w:val="22"/>
        </w:rPr>
      </w:pPr>
      <w:r w:rsidRPr="00293659">
        <w:rPr>
          <w:rFonts w:ascii="Book Antiqua" w:hAnsi="Book Antiqua" w:cstheme="majorHAnsi"/>
          <w:sz w:val="22"/>
          <w:szCs w:val="22"/>
        </w:rPr>
        <w:tab/>
      </w:r>
      <w:r w:rsidRPr="00293659">
        <w:rPr>
          <w:rFonts w:ascii="Book Antiqua" w:hAnsi="Book Antiqua" w:cstheme="majorHAnsi"/>
          <w:sz w:val="22"/>
          <w:szCs w:val="22"/>
        </w:rPr>
        <w:tab/>
      </w:r>
      <w:r w:rsidRPr="00293659">
        <w:rPr>
          <w:rFonts w:ascii="Book Antiqua" w:hAnsi="Book Antiqua" w:cstheme="majorHAnsi"/>
          <w:sz w:val="22"/>
          <w:szCs w:val="22"/>
        </w:rPr>
        <w:tab/>
      </w:r>
      <w:r w:rsidRPr="00293659">
        <w:rPr>
          <w:rFonts w:ascii="Book Antiqua" w:hAnsi="Book Antiqua" w:cstheme="majorHAnsi"/>
          <w:sz w:val="22"/>
          <w:szCs w:val="22"/>
        </w:rPr>
        <w:tab/>
      </w:r>
      <w:r w:rsidR="00043C94">
        <w:rPr>
          <w:rFonts w:ascii="Book Antiqua" w:hAnsi="Book Antiqua" w:cstheme="majorHAnsi"/>
          <w:sz w:val="22"/>
          <w:szCs w:val="22"/>
        </w:rPr>
        <w:t xml:space="preserve">   </w:t>
      </w:r>
      <w:r w:rsidRPr="00293659">
        <w:rPr>
          <w:rFonts w:ascii="Book Antiqua" w:hAnsi="Book Antiqua" w:cstheme="majorHAnsi"/>
          <w:sz w:val="22"/>
          <w:szCs w:val="22"/>
        </w:rPr>
        <w:t xml:space="preserve">Ing. Jiří </w:t>
      </w:r>
      <w:proofErr w:type="gramStart"/>
      <w:r w:rsidRPr="00293659">
        <w:rPr>
          <w:rFonts w:ascii="Book Antiqua" w:hAnsi="Book Antiqua" w:cstheme="majorHAnsi"/>
          <w:sz w:val="22"/>
          <w:szCs w:val="22"/>
        </w:rPr>
        <w:t>Andrlík</w:t>
      </w:r>
      <w:r w:rsidR="00C22C02" w:rsidRPr="00293659">
        <w:rPr>
          <w:rFonts w:ascii="Book Antiqua" w:hAnsi="Book Antiqua" w:cstheme="majorHAnsi"/>
          <w:sz w:val="22"/>
          <w:szCs w:val="22"/>
        </w:rPr>
        <w:t xml:space="preserve"> - vedoucí</w:t>
      </w:r>
      <w:proofErr w:type="gramEnd"/>
      <w:r w:rsidR="00C22C02" w:rsidRPr="00293659">
        <w:rPr>
          <w:rFonts w:ascii="Book Antiqua" w:hAnsi="Book Antiqua" w:cstheme="majorHAnsi"/>
          <w:sz w:val="22"/>
          <w:szCs w:val="22"/>
        </w:rPr>
        <w:t xml:space="preserve"> oddělní </w:t>
      </w:r>
      <w:r w:rsidR="006C6F57" w:rsidRPr="00293659">
        <w:rPr>
          <w:rFonts w:ascii="Book Antiqua" w:hAnsi="Book Antiqua" w:cstheme="majorHAnsi"/>
          <w:sz w:val="22"/>
          <w:szCs w:val="22"/>
        </w:rPr>
        <w:t>investic</w:t>
      </w:r>
    </w:p>
    <w:p w:rsidR="00894598" w:rsidRPr="00293659" w:rsidRDefault="004425E1" w:rsidP="00174630">
      <w:pPr>
        <w:spacing w:before="120"/>
        <w:rPr>
          <w:rFonts w:ascii="Book Antiqua" w:hAnsi="Book Antiqua" w:cstheme="majorHAnsi"/>
          <w:b/>
          <w:sz w:val="26"/>
          <w:szCs w:val="26"/>
        </w:rPr>
      </w:pPr>
      <w:r w:rsidRPr="00293659">
        <w:rPr>
          <w:rFonts w:ascii="Book Antiqua" w:hAnsi="Book Antiqua" w:cstheme="majorHAnsi"/>
          <w:b/>
          <w:sz w:val="26"/>
          <w:szCs w:val="26"/>
        </w:rPr>
        <w:t>A</w:t>
      </w:r>
      <w:r w:rsidR="00894598" w:rsidRPr="00293659">
        <w:rPr>
          <w:rFonts w:ascii="Book Antiqua" w:hAnsi="Book Antiqua" w:cstheme="majorHAnsi"/>
          <w:b/>
          <w:sz w:val="26"/>
          <w:szCs w:val="26"/>
        </w:rPr>
        <w:t>.</w:t>
      </w:r>
      <w:r w:rsidRPr="00293659">
        <w:rPr>
          <w:rFonts w:ascii="Book Antiqua" w:hAnsi="Book Antiqua" w:cstheme="majorHAnsi"/>
          <w:b/>
          <w:sz w:val="26"/>
          <w:szCs w:val="26"/>
        </w:rPr>
        <w:t>1.</w:t>
      </w:r>
      <w:r w:rsidR="00894598" w:rsidRPr="00293659">
        <w:rPr>
          <w:rFonts w:ascii="Book Antiqua" w:hAnsi="Book Antiqua" w:cstheme="majorHAnsi"/>
          <w:b/>
          <w:sz w:val="26"/>
          <w:szCs w:val="26"/>
        </w:rPr>
        <w:t>3</w:t>
      </w:r>
      <w:r w:rsidR="00894598" w:rsidRPr="00293659">
        <w:rPr>
          <w:rFonts w:ascii="Book Antiqua" w:hAnsi="Book Antiqua" w:cstheme="majorHAnsi"/>
          <w:b/>
          <w:sz w:val="26"/>
          <w:szCs w:val="26"/>
        </w:rPr>
        <w:tab/>
        <w:t xml:space="preserve">Identifikační údaje </w:t>
      </w:r>
      <w:r w:rsidRPr="00293659">
        <w:rPr>
          <w:rFonts w:ascii="Book Antiqua" w:hAnsi="Book Antiqua" w:cstheme="majorHAnsi"/>
          <w:b/>
          <w:sz w:val="26"/>
          <w:szCs w:val="26"/>
        </w:rPr>
        <w:t>o zpracovateli dokumentace</w:t>
      </w:r>
    </w:p>
    <w:p w:rsidR="00191D70" w:rsidRPr="00191D70" w:rsidRDefault="00A957E6" w:rsidP="00191D70">
      <w:pPr>
        <w:spacing w:before="120"/>
        <w:ind w:left="2126" w:hanging="2126"/>
        <w:jc w:val="both"/>
        <w:rPr>
          <w:rFonts w:ascii="Book Antiqua" w:hAnsi="Book Antiqua" w:cstheme="majorHAnsi"/>
          <w:b/>
          <w:sz w:val="22"/>
          <w:szCs w:val="22"/>
        </w:rPr>
      </w:pPr>
      <w:r w:rsidRPr="00293659">
        <w:rPr>
          <w:rFonts w:ascii="Book Antiqua" w:hAnsi="Book Antiqua" w:cstheme="majorHAnsi"/>
          <w:sz w:val="22"/>
          <w:szCs w:val="22"/>
        </w:rPr>
        <w:t>Hlavní p</w:t>
      </w:r>
      <w:r w:rsidR="004425E1" w:rsidRPr="00293659">
        <w:rPr>
          <w:rFonts w:ascii="Book Antiqua" w:hAnsi="Book Antiqua" w:cstheme="majorHAnsi"/>
          <w:sz w:val="22"/>
          <w:szCs w:val="22"/>
        </w:rPr>
        <w:t>rojektant:</w:t>
      </w:r>
      <w:r w:rsidR="004425E1" w:rsidRPr="00293659">
        <w:rPr>
          <w:rFonts w:ascii="Book Antiqua" w:hAnsi="Book Antiqua" w:cstheme="majorHAnsi"/>
          <w:i/>
          <w:sz w:val="22"/>
          <w:szCs w:val="22"/>
        </w:rPr>
        <w:tab/>
      </w:r>
      <w:r w:rsidR="005B0468" w:rsidRPr="00293659">
        <w:rPr>
          <w:rFonts w:ascii="Book Antiqua" w:hAnsi="Book Antiqua" w:cstheme="majorHAnsi"/>
          <w:b/>
          <w:sz w:val="22"/>
          <w:szCs w:val="22"/>
        </w:rPr>
        <w:t>M.S.D. holding s.r.o., Huťská 1752/6, 141 00Praha – Záběhlice, IČO: 27251781</w:t>
      </w:r>
    </w:p>
    <w:p w:rsidR="00EE33B4" w:rsidRDefault="00EE33B4" w:rsidP="00191D70">
      <w:pPr>
        <w:spacing w:before="240"/>
        <w:rPr>
          <w:rFonts w:ascii="Book Antiqua" w:hAnsi="Book Antiqua" w:cstheme="majorHAnsi"/>
          <w:b/>
          <w:sz w:val="36"/>
          <w:szCs w:val="32"/>
        </w:rPr>
      </w:pPr>
    </w:p>
    <w:p w:rsidR="00CA1E89" w:rsidRPr="00293659" w:rsidRDefault="00CA1E89" w:rsidP="00191D70">
      <w:pPr>
        <w:spacing w:before="240"/>
        <w:rPr>
          <w:rFonts w:ascii="Book Antiqua" w:hAnsi="Book Antiqua" w:cstheme="majorHAnsi"/>
          <w:b/>
          <w:sz w:val="36"/>
          <w:szCs w:val="32"/>
        </w:rPr>
      </w:pPr>
      <w:r w:rsidRPr="00293659">
        <w:rPr>
          <w:rFonts w:ascii="Book Antiqua" w:hAnsi="Book Antiqua" w:cstheme="majorHAnsi"/>
          <w:b/>
          <w:sz w:val="36"/>
          <w:szCs w:val="32"/>
        </w:rPr>
        <w:t>A.</w:t>
      </w:r>
      <w:r w:rsidR="00191D70">
        <w:rPr>
          <w:rFonts w:ascii="Book Antiqua" w:hAnsi="Book Antiqua" w:cstheme="majorHAnsi"/>
          <w:b/>
          <w:sz w:val="36"/>
          <w:szCs w:val="32"/>
        </w:rPr>
        <w:t>2</w:t>
      </w:r>
      <w:r w:rsidRPr="00293659">
        <w:rPr>
          <w:rFonts w:ascii="Book Antiqua" w:hAnsi="Book Antiqua" w:cstheme="majorHAnsi"/>
          <w:b/>
          <w:sz w:val="36"/>
          <w:szCs w:val="32"/>
        </w:rPr>
        <w:tab/>
        <w:t>Seznam vstupních podkladů</w:t>
      </w:r>
    </w:p>
    <w:p w:rsidR="003D0725" w:rsidRPr="00293659" w:rsidRDefault="003D0725" w:rsidP="00444A85">
      <w:pPr>
        <w:numPr>
          <w:ilvl w:val="0"/>
          <w:numId w:val="4"/>
        </w:numPr>
        <w:spacing w:before="120"/>
        <w:ind w:left="499" w:hanging="357"/>
        <w:jc w:val="both"/>
        <w:rPr>
          <w:rFonts w:ascii="Book Antiqua" w:hAnsi="Book Antiqua" w:cstheme="majorHAnsi"/>
          <w:b/>
        </w:rPr>
      </w:pPr>
      <w:r w:rsidRPr="00293659">
        <w:rPr>
          <w:rFonts w:ascii="Book Antiqua" w:hAnsi="Book Antiqua" w:cstheme="majorHAnsi"/>
          <w:b/>
        </w:rPr>
        <w:t xml:space="preserve">Základní informace o rozhodnutích nebo opatřeních, na jejichž základě byla stavba </w:t>
      </w:r>
      <w:proofErr w:type="gramStart"/>
      <w:r w:rsidRPr="00293659">
        <w:rPr>
          <w:rFonts w:ascii="Book Antiqua" w:hAnsi="Book Antiqua" w:cstheme="majorHAnsi"/>
          <w:b/>
        </w:rPr>
        <w:t>povolena - označení</w:t>
      </w:r>
      <w:proofErr w:type="gramEnd"/>
      <w:r w:rsidRPr="00293659">
        <w:rPr>
          <w:rFonts w:ascii="Book Antiqua" w:hAnsi="Book Antiqua" w:cstheme="majorHAnsi"/>
          <w:b/>
        </w:rPr>
        <w:t xml:space="preserve"> stavebního úřadu, jméno autorizovaného inspektora, datum vyhotovení a číslo jednací rozhodnutí nebo opatření,</w:t>
      </w:r>
    </w:p>
    <w:p w:rsidR="003D0725" w:rsidRPr="00293659" w:rsidRDefault="003D0725" w:rsidP="003D0725">
      <w:pPr>
        <w:spacing w:before="120"/>
        <w:jc w:val="both"/>
        <w:rPr>
          <w:rFonts w:ascii="Book Antiqua" w:hAnsi="Book Antiqua" w:cstheme="majorHAnsi"/>
        </w:rPr>
      </w:pPr>
      <w:r w:rsidRPr="00293659">
        <w:rPr>
          <w:rFonts w:ascii="Book Antiqua" w:hAnsi="Book Antiqua" w:cstheme="majorHAnsi"/>
          <w:sz w:val="22"/>
          <w:szCs w:val="22"/>
        </w:rPr>
        <w:t>Jedná se o stavební úpravy a udržovací práce, které nevyžadují opatření stavebního úřadu.</w:t>
      </w:r>
    </w:p>
    <w:p w:rsidR="004729C9" w:rsidRPr="00293659" w:rsidRDefault="004729C9" w:rsidP="00444A85">
      <w:pPr>
        <w:numPr>
          <w:ilvl w:val="0"/>
          <w:numId w:val="4"/>
        </w:numPr>
        <w:spacing w:before="120"/>
        <w:jc w:val="both"/>
        <w:rPr>
          <w:rFonts w:ascii="Book Antiqua" w:hAnsi="Book Antiqua" w:cstheme="majorHAnsi"/>
          <w:b/>
        </w:rPr>
      </w:pPr>
      <w:r w:rsidRPr="00293659">
        <w:rPr>
          <w:rFonts w:ascii="Book Antiqua" w:hAnsi="Book Antiqua" w:cstheme="majorHAnsi"/>
          <w:b/>
        </w:rPr>
        <w:t>základní informace o dokumentaci nebo projektové dokumentaci, na jejímž základě byla zpracována projektová dokumentace pro provádění stavby,</w:t>
      </w:r>
    </w:p>
    <w:p w:rsidR="004729C9" w:rsidRPr="00293659" w:rsidRDefault="004729C9" w:rsidP="004729C9">
      <w:pPr>
        <w:spacing w:before="120"/>
        <w:jc w:val="both"/>
        <w:rPr>
          <w:rFonts w:ascii="Book Antiqua" w:hAnsi="Book Antiqua" w:cstheme="majorHAnsi"/>
        </w:rPr>
      </w:pPr>
      <w:r w:rsidRPr="00293659">
        <w:rPr>
          <w:rFonts w:ascii="Book Antiqua" w:hAnsi="Book Antiqua" w:cstheme="majorHAnsi"/>
          <w:sz w:val="22"/>
          <w:szCs w:val="22"/>
        </w:rPr>
        <w:t>Jedná se o jednoduchou stavbu, která nevyžadovala předchozí stupně dokumentace.</w:t>
      </w:r>
    </w:p>
    <w:p w:rsidR="007A087F" w:rsidRPr="00293659" w:rsidRDefault="00D55933" w:rsidP="007A087F">
      <w:pPr>
        <w:numPr>
          <w:ilvl w:val="0"/>
          <w:numId w:val="28"/>
        </w:numPr>
        <w:spacing w:before="120"/>
        <w:rPr>
          <w:rFonts w:ascii="Book Antiqua" w:hAnsi="Book Antiqua" w:cstheme="majorHAnsi"/>
          <w:b/>
        </w:rPr>
      </w:pPr>
      <w:r w:rsidRPr="00293659">
        <w:rPr>
          <w:rFonts w:ascii="Book Antiqua" w:hAnsi="Book Antiqua" w:cstheme="majorHAnsi"/>
          <w:b/>
        </w:rPr>
        <w:t>další podklady</w:t>
      </w:r>
      <w:r w:rsidR="007A087F" w:rsidRPr="00293659">
        <w:rPr>
          <w:rFonts w:ascii="Book Antiqua" w:hAnsi="Book Antiqua" w:cstheme="majorHAnsi"/>
          <w:b/>
        </w:rPr>
        <w:t>,</w:t>
      </w:r>
    </w:p>
    <w:p w:rsidR="008E6101" w:rsidRPr="00293659" w:rsidRDefault="008E6101" w:rsidP="008E6101">
      <w:pPr>
        <w:pStyle w:val="Odstavecseseznamem"/>
        <w:numPr>
          <w:ilvl w:val="0"/>
          <w:numId w:val="26"/>
        </w:numPr>
        <w:spacing w:before="120"/>
        <w:ind w:left="714" w:hanging="357"/>
        <w:jc w:val="both"/>
        <w:rPr>
          <w:rFonts w:ascii="Book Antiqua" w:hAnsi="Book Antiqua" w:cstheme="majorHAnsi"/>
        </w:rPr>
      </w:pPr>
      <w:r w:rsidRPr="00293659">
        <w:rPr>
          <w:rFonts w:ascii="Book Antiqua" w:hAnsi="Book Antiqua" w:cstheme="majorHAnsi"/>
        </w:rPr>
        <w:t>objednávka investora</w:t>
      </w:r>
    </w:p>
    <w:p w:rsidR="008E6101" w:rsidRDefault="008E6101" w:rsidP="008E6101">
      <w:pPr>
        <w:pStyle w:val="Odstavecseseznamem"/>
        <w:numPr>
          <w:ilvl w:val="0"/>
          <w:numId w:val="26"/>
        </w:numPr>
        <w:jc w:val="both"/>
        <w:rPr>
          <w:rFonts w:ascii="Book Antiqua" w:hAnsi="Book Antiqua" w:cstheme="majorHAnsi"/>
        </w:rPr>
      </w:pPr>
      <w:r w:rsidRPr="00293659">
        <w:rPr>
          <w:rFonts w:ascii="Book Antiqua" w:hAnsi="Book Antiqua" w:cstheme="majorHAnsi"/>
        </w:rPr>
        <w:t xml:space="preserve">mapový podklad </w:t>
      </w:r>
      <w:r w:rsidR="001C4BAD" w:rsidRPr="00293659">
        <w:rPr>
          <w:rFonts w:ascii="Book Antiqua" w:hAnsi="Book Antiqua" w:cstheme="majorHAnsi"/>
        </w:rPr>
        <w:t>DTM</w:t>
      </w:r>
      <w:r w:rsidR="00CD3220" w:rsidRPr="00293659">
        <w:rPr>
          <w:rFonts w:ascii="Book Antiqua" w:hAnsi="Book Antiqua" w:cstheme="majorHAnsi"/>
        </w:rPr>
        <w:t>, zaměření stávajícího stavu</w:t>
      </w:r>
    </w:p>
    <w:p w:rsidR="007A257B" w:rsidRPr="00293659" w:rsidRDefault="007A257B" w:rsidP="008E6101">
      <w:pPr>
        <w:pStyle w:val="Odstavecseseznamem"/>
        <w:numPr>
          <w:ilvl w:val="0"/>
          <w:numId w:val="26"/>
        </w:numPr>
        <w:jc w:val="both"/>
        <w:rPr>
          <w:rFonts w:ascii="Book Antiqua" w:hAnsi="Book Antiqua" w:cstheme="majorHAnsi"/>
        </w:rPr>
      </w:pPr>
      <w:r>
        <w:rPr>
          <w:rFonts w:ascii="Book Antiqua" w:hAnsi="Book Antiqua" w:cstheme="majorHAnsi"/>
        </w:rPr>
        <w:t>prohlídka místa stavby, fotodokumentace</w:t>
      </w:r>
    </w:p>
    <w:p w:rsidR="008E6101" w:rsidRPr="00293659" w:rsidRDefault="008E6101" w:rsidP="008E6101">
      <w:pPr>
        <w:pStyle w:val="Odstavecseseznamem"/>
        <w:numPr>
          <w:ilvl w:val="0"/>
          <w:numId w:val="26"/>
        </w:numPr>
        <w:jc w:val="both"/>
        <w:rPr>
          <w:rFonts w:ascii="Book Antiqua" w:hAnsi="Book Antiqua" w:cstheme="majorHAnsi"/>
        </w:rPr>
      </w:pPr>
      <w:r w:rsidRPr="00293659">
        <w:rPr>
          <w:rFonts w:ascii="Book Antiqua" w:hAnsi="Book Antiqua" w:cstheme="majorHAnsi"/>
        </w:rPr>
        <w:t>územní plán města Otrokovice</w:t>
      </w:r>
    </w:p>
    <w:p w:rsidR="00CF09CA" w:rsidRPr="00293659" w:rsidRDefault="008E6101" w:rsidP="008E6101">
      <w:pPr>
        <w:pStyle w:val="Odstavecseseznamem"/>
        <w:numPr>
          <w:ilvl w:val="0"/>
          <w:numId w:val="26"/>
        </w:numPr>
        <w:jc w:val="both"/>
        <w:rPr>
          <w:rFonts w:ascii="Book Antiqua" w:hAnsi="Book Antiqua" w:cstheme="majorHAnsi"/>
        </w:rPr>
      </w:pPr>
      <w:r w:rsidRPr="00293659">
        <w:rPr>
          <w:rFonts w:ascii="Book Antiqua" w:hAnsi="Book Antiqua" w:cstheme="majorHAnsi"/>
        </w:rPr>
        <w:t>projednání akce v rozpracovanosti, zapracování připomínek</w:t>
      </w:r>
    </w:p>
    <w:p w:rsidR="001875A1" w:rsidRPr="00191D70" w:rsidRDefault="001875A1" w:rsidP="00E72CD0">
      <w:pPr>
        <w:pStyle w:val="Odstavecseseznamem"/>
        <w:numPr>
          <w:ilvl w:val="0"/>
          <w:numId w:val="26"/>
        </w:numPr>
        <w:jc w:val="both"/>
        <w:rPr>
          <w:rFonts w:ascii="Book Antiqua" w:hAnsi="Book Antiqua" w:cstheme="majorHAnsi"/>
        </w:rPr>
      </w:pPr>
      <w:r w:rsidRPr="00293659">
        <w:rPr>
          <w:rFonts w:ascii="Book Antiqua" w:hAnsi="Book Antiqua" w:cstheme="majorHAnsi"/>
        </w:rPr>
        <w:t>stavebně-technický průzkum, kopaná sonda</w:t>
      </w:r>
    </w:p>
    <w:p w:rsidR="00174630" w:rsidRDefault="00174630" w:rsidP="00E72CD0">
      <w:pPr>
        <w:jc w:val="both"/>
        <w:rPr>
          <w:rFonts w:ascii="Book Antiqua" w:hAnsi="Book Antiqua" w:cstheme="majorHAnsi"/>
          <w:b/>
          <w:sz w:val="36"/>
          <w:szCs w:val="32"/>
        </w:rPr>
      </w:pPr>
    </w:p>
    <w:p w:rsidR="00EE33B4" w:rsidRDefault="00EE33B4" w:rsidP="00E72CD0">
      <w:pPr>
        <w:jc w:val="both"/>
        <w:rPr>
          <w:rFonts w:ascii="Book Antiqua" w:hAnsi="Book Antiqua" w:cstheme="majorHAnsi"/>
          <w:sz w:val="22"/>
          <w:szCs w:val="22"/>
        </w:rPr>
      </w:pPr>
    </w:p>
    <w:p w:rsidR="00EE33B4" w:rsidRDefault="00EE33B4" w:rsidP="00E72CD0">
      <w:pPr>
        <w:jc w:val="both"/>
        <w:rPr>
          <w:rFonts w:ascii="Book Antiqua" w:hAnsi="Book Antiqua" w:cstheme="majorHAnsi"/>
          <w:sz w:val="22"/>
          <w:szCs w:val="22"/>
        </w:rPr>
      </w:pPr>
    </w:p>
    <w:p w:rsidR="00191D70" w:rsidRPr="00293659" w:rsidRDefault="00191D70" w:rsidP="00E72CD0">
      <w:pPr>
        <w:jc w:val="both"/>
        <w:rPr>
          <w:rFonts w:ascii="Book Antiqua" w:hAnsi="Book Antiqua" w:cstheme="majorHAnsi"/>
          <w:sz w:val="22"/>
          <w:szCs w:val="22"/>
        </w:rPr>
        <w:sectPr w:rsidR="00191D70" w:rsidRPr="00293659" w:rsidSect="00440B9C">
          <w:headerReference w:type="default" r:id="rId7"/>
          <w:footerReference w:type="default" r:id="rId8"/>
          <w:pgSz w:w="11906" w:h="16838"/>
          <w:pgMar w:top="1134" w:right="1134" w:bottom="1134" w:left="1134" w:header="709" w:footer="709" w:gutter="0"/>
          <w:pgNumType w:start="1"/>
          <w:cols w:space="708"/>
          <w:docGrid w:linePitch="360"/>
        </w:sectPr>
      </w:pPr>
    </w:p>
    <w:p w:rsidR="003412EA" w:rsidRPr="00293659" w:rsidRDefault="003412EA" w:rsidP="003412EA">
      <w:pPr>
        <w:rPr>
          <w:rFonts w:ascii="Book Antiqua" w:hAnsi="Book Antiqua" w:cstheme="majorHAnsi"/>
          <w:sz w:val="32"/>
          <w:szCs w:val="28"/>
        </w:rPr>
      </w:pPr>
      <w:r w:rsidRPr="00293659">
        <w:rPr>
          <w:rFonts w:ascii="Book Antiqua" w:hAnsi="Book Antiqua" w:cstheme="majorHAnsi"/>
          <w:b/>
          <w:sz w:val="32"/>
          <w:szCs w:val="28"/>
        </w:rPr>
        <w:lastRenderedPageBreak/>
        <w:t>B.1</w:t>
      </w:r>
      <w:r w:rsidRPr="00293659">
        <w:rPr>
          <w:rFonts w:ascii="Book Antiqua" w:hAnsi="Book Antiqua" w:cstheme="majorHAnsi"/>
          <w:b/>
          <w:sz w:val="32"/>
          <w:szCs w:val="28"/>
        </w:rPr>
        <w:tab/>
        <w:t>Popis území</w:t>
      </w:r>
      <w:r w:rsidR="002A2DC8" w:rsidRPr="00293659">
        <w:rPr>
          <w:rFonts w:ascii="Book Antiqua" w:hAnsi="Book Antiqua" w:cstheme="majorHAnsi"/>
          <w:b/>
          <w:sz w:val="32"/>
          <w:szCs w:val="28"/>
        </w:rPr>
        <w:t xml:space="preserve"> stavby</w:t>
      </w:r>
    </w:p>
    <w:p w:rsidR="00725C04" w:rsidRPr="00293659" w:rsidRDefault="00ED1480" w:rsidP="00EF3BFE">
      <w:pPr>
        <w:numPr>
          <w:ilvl w:val="0"/>
          <w:numId w:val="29"/>
        </w:numPr>
        <w:spacing w:before="120"/>
        <w:ind w:left="499" w:hanging="357"/>
        <w:jc w:val="both"/>
        <w:rPr>
          <w:rFonts w:ascii="Book Antiqua" w:hAnsi="Book Antiqua" w:cstheme="majorHAnsi"/>
          <w:b/>
        </w:rPr>
      </w:pPr>
      <w:r w:rsidRPr="00293659">
        <w:rPr>
          <w:rFonts w:ascii="Book Antiqua" w:hAnsi="Book Antiqua" w:cstheme="majorHAnsi"/>
          <w:b/>
        </w:rPr>
        <w:t>c</w:t>
      </w:r>
      <w:r w:rsidR="003412EA" w:rsidRPr="00293659">
        <w:rPr>
          <w:rFonts w:ascii="Book Antiqua" w:hAnsi="Book Antiqua" w:cstheme="majorHAnsi"/>
          <w:b/>
        </w:rPr>
        <w:t xml:space="preserve">harakteristika </w:t>
      </w:r>
      <w:r w:rsidR="00711AEA" w:rsidRPr="00293659">
        <w:rPr>
          <w:rFonts w:ascii="Book Antiqua" w:hAnsi="Book Antiqua" w:cstheme="majorHAnsi"/>
          <w:b/>
        </w:rPr>
        <w:t>území a stavebního pozemku, zastavěné území a nezastavěné území, soulad navrhované stavby s charakterem území, dosavadní využití a zastavěnost území,</w:t>
      </w:r>
    </w:p>
    <w:p w:rsidR="00FC150F" w:rsidRPr="00293659" w:rsidRDefault="001D6474" w:rsidP="004711E6">
      <w:pPr>
        <w:ind w:left="181"/>
        <w:jc w:val="both"/>
        <w:rPr>
          <w:rFonts w:ascii="Book Antiqua" w:hAnsi="Book Antiqua" w:cstheme="majorHAnsi"/>
          <w:sz w:val="22"/>
          <w:szCs w:val="22"/>
        </w:rPr>
      </w:pPr>
      <w:r w:rsidRPr="00293659">
        <w:rPr>
          <w:rFonts w:ascii="Book Antiqua" w:hAnsi="Book Antiqua" w:cstheme="majorHAnsi"/>
          <w:sz w:val="22"/>
          <w:szCs w:val="22"/>
        </w:rPr>
        <w:t xml:space="preserve">Chodník </w:t>
      </w:r>
      <w:r w:rsidR="00DE0239" w:rsidRPr="00293659">
        <w:rPr>
          <w:rFonts w:ascii="Book Antiqua" w:hAnsi="Book Antiqua" w:cstheme="majorHAnsi"/>
          <w:sz w:val="22"/>
          <w:szCs w:val="22"/>
        </w:rPr>
        <w:t xml:space="preserve">je situován </w:t>
      </w:r>
      <w:r w:rsidR="00915657">
        <w:rPr>
          <w:rFonts w:ascii="Book Antiqua" w:hAnsi="Book Antiqua" w:cstheme="majorHAnsi"/>
          <w:sz w:val="22"/>
          <w:szCs w:val="22"/>
        </w:rPr>
        <w:t xml:space="preserve">v centru města, na panelovém sídlišti </w:t>
      </w:r>
      <w:r w:rsidR="002D6881">
        <w:rPr>
          <w:rFonts w:ascii="Book Antiqua" w:hAnsi="Book Antiqua" w:cstheme="majorHAnsi"/>
          <w:sz w:val="22"/>
          <w:szCs w:val="22"/>
        </w:rPr>
        <w:t xml:space="preserve">na ulici Nádražní podél bytového domu č.p. </w:t>
      </w:r>
      <w:r w:rsidR="002D6881" w:rsidRPr="002D6881">
        <w:rPr>
          <w:rFonts w:ascii="Book Antiqua" w:hAnsi="Book Antiqua" w:cstheme="majorHAnsi"/>
          <w:sz w:val="22"/>
          <w:szCs w:val="22"/>
        </w:rPr>
        <w:t>1393</w:t>
      </w:r>
      <w:r w:rsidR="002D6881">
        <w:rPr>
          <w:rFonts w:ascii="Book Antiqua" w:hAnsi="Book Antiqua" w:cstheme="majorHAnsi"/>
          <w:sz w:val="22"/>
          <w:szCs w:val="22"/>
        </w:rPr>
        <w:t xml:space="preserve">, </w:t>
      </w:r>
      <w:r w:rsidR="002D6881" w:rsidRPr="002D6881">
        <w:rPr>
          <w:rFonts w:ascii="Book Antiqua" w:hAnsi="Book Antiqua" w:cstheme="majorHAnsi"/>
          <w:sz w:val="22"/>
          <w:szCs w:val="22"/>
        </w:rPr>
        <w:t>139</w:t>
      </w:r>
      <w:r w:rsidR="002D6881">
        <w:rPr>
          <w:rFonts w:ascii="Book Antiqua" w:hAnsi="Book Antiqua" w:cstheme="majorHAnsi"/>
          <w:sz w:val="22"/>
          <w:szCs w:val="22"/>
        </w:rPr>
        <w:t xml:space="preserve">4 a </w:t>
      </w:r>
      <w:r w:rsidR="002D6881" w:rsidRPr="002D6881">
        <w:rPr>
          <w:rFonts w:ascii="Book Antiqua" w:hAnsi="Book Antiqua" w:cstheme="majorHAnsi"/>
          <w:sz w:val="22"/>
          <w:szCs w:val="22"/>
        </w:rPr>
        <w:t>139</w:t>
      </w:r>
      <w:r w:rsidR="002D6881">
        <w:rPr>
          <w:rFonts w:ascii="Book Antiqua" w:hAnsi="Book Antiqua" w:cstheme="majorHAnsi"/>
          <w:sz w:val="22"/>
          <w:szCs w:val="22"/>
        </w:rPr>
        <w:t xml:space="preserve">5. </w:t>
      </w:r>
      <w:r w:rsidR="00915657">
        <w:rPr>
          <w:rFonts w:ascii="Book Antiqua" w:hAnsi="Book Antiqua" w:cstheme="majorHAnsi"/>
          <w:sz w:val="22"/>
          <w:szCs w:val="22"/>
        </w:rPr>
        <w:t xml:space="preserve">Chodník tvoří přístupovou komunikaci </w:t>
      </w:r>
      <w:r w:rsidR="002D6881">
        <w:rPr>
          <w:rFonts w:ascii="Book Antiqua" w:hAnsi="Book Antiqua" w:cstheme="majorHAnsi"/>
          <w:sz w:val="22"/>
          <w:szCs w:val="22"/>
        </w:rPr>
        <w:t>od nádraží k poliklinice a dále do centra města.</w:t>
      </w:r>
    </w:p>
    <w:p w:rsidR="001A3AFA" w:rsidRPr="00293659" w:rsidRDefault="007146BD" w:rsidP="004711E6">
      <w:pPr>
        <w:pStyle w:val="l5"/>
        <w:numPr>
          <w:ilvl w:val="0"/>
          <w:numId w:val="29"/>
        </w:numPr>
        <w:shd w:val="clear" w:color="auto" w:fill="FFFFFF"/>
        <w:spacing w:before="120" w:beforeAutospacing="0" w:after="0" w:afterAutospacing="0"/>
        <w:ind w:left="499" w:hanging="357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293659">
        <w:rPr>
          <w:rFonts w:ascii="Book Antiqua" w:hAnsi="Book Antiqua" w:cstheme="majorHAnsi"/>
          <w:b/>
          <w:color w:val="000000"/>
          <w:szCs w:val="17"/>
        </w:rPr>
        <w:t>údaje o souladu u s územním rozhodnutím nebo regulačním plánem nebo veřejnoprávní smlouvou územní rozhodnutí nahrazující anebo územním souhlasem,</w:t>
      </w:r>
    </w:p>
    <w:p w:rsidR="00963A93" w:rsidRPr="004711E6" w:rsidRDefault="007146BD" w:rsidP="004711E6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="Book Antiqua" w:hAnsi="Book Antiqua" w:cstheme="majorHAnsi"/>
          <w:color w:val="000000"/>
          <w:sz w:val="22"/>
          <w:szCs w:val="17"/>
        </w:rPr>
      </w:pPr>
      <w:r w:rsidRPr="00293659">
        <w:rPr>
          <w:rFonts w:ascii="Book Antiqua" w:hAnsi="Book Antiqua" w:cstheme="majorHAnsi"/>
          <w:color w:val="000000"/>
          <w:sz w:val="22"/>
          <w:szCs w:val="17"/>
        </w:rPr>
        <w:t xml:space="preserve">Navržený záměr </w:t>
      </w:r>
      <w:r w:rsidR="00C75C0E" w:rsidRPr="00293659">
        <w:rPr>
          <w:rFonts w:ascii="Book Antiqua" w:hAnsi="Book Antiqua" w:cstheme="majorHAnsi"/>
          <w:color w:val="000000"/>
          <w:sz w:val="22"/>
          <w:szCs w:val="17"/>
        </w:rPr>
        <w:t>nevyžaduje</w:t>
      </w:r>
      <w:r w:rsidRPr="00293659">
        <w:rPr>
          <w:rFonts w:ascii="Book Antiqua" w:hAnsi="Book Antiqua" w:cstheme="majorHAnsi"/>
          <w:color w:val="000000"/>
          <w:sz w:val="22"/>
          <w:szCs w:val="17"/>
        </w:rPr>
        <w:t>.</w:t>
      </w:r>
    </w:p>
    <w:p w:rsidR="007146BD" w:rsidRPr="00293659" w:rsidRDefault="00963A93" w:rsidP="004711E6">
      <w:pPr>
        <w:pStyle w:val="l5"/>
        <w:numPr>
          <w:ilvl w:val="0"/>
          <w:numId w:val="29"/>
        </w:numPr>
        <w:shd w:val="clear" w:color="auto" w:fill="FFFFFF"/>
        <w:spacing w:before="120" w:beforeAutospacing="0" w:after="0" w:afterAutospacing="0"/>
        <w:ind w:left="499" w:hanging="357"/>
        <w:jc w:val="both"/>
        <w:rPr>
          <w:rFonts w:ascii="Book Antiqua" w:hAnsi="Book Antiqua" w:cstheme="majorHAnsi"/>
          <w:b/>
          <w:color w:val="000000"/>
        </w:rPr>
      </w:pPr>
      <w:r w:rsidRPr="00293659">
        <w:rPr>
          <w:rFonts w:ascii="Book Antiqua" w:hAnsi="Book Antiqua" w:cstheme="majorHAnsi"/>
          <w:b/>
          <w:color w:val="000000"/>
        </w:rPr>
        <w:t>údaje o souladu s územně plánovací dokumentací, v případě stavebních úprav podmiňujících změnu v užívání stavby,</w:t>
      </w:r>
      <w:r w:rsidR="004932E4" w:rsidRPr="00293659">
        <w:rPr>
          <w:rFonts w:ascii="Book Antiqua" w:hAnsi="Book Antiqua" w:cstheme="majorHAnsi"/>
          <w:b/>
          <w:color w:val="000000"/>
        </w:rPr>
        <w:tab/>
      </w:r>
    </w:p>
    <w:p w:rsidR="007146BD" w:rsidRPr="00293659" w:rsidRDefault="00963A93" w:rsidP="00656FB8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="Book Antiqua" w:hAnsi="Book Antiqua" w:cstheme="majorHAnsi"/>
          <w:color w:val="000000"/>
          <w:sz w:val="22"/>
          <w:szCs w:val="17"/>
        </w:rPr>
      </w:pPr>
      <w:r w:rsidRPr="00293659">
        <w:rPr>
          <w:rFonts w:ascii="Book Antiqua" w:hAnsi="Book Antiqua" w:cstheme="majorHAnsi"/>
          <w:color w:val="000000"/>
          <w:sz w:val="22"/>
          <w:szCs w:val="17"/>
        </w:rPr>
        <w:t>V rámci stavebních úprav nedojde ke změně užívání stavby.</w:t>
      </w:r>
    </w:p>
    <w:p w:rsidR="001A3AFA" w:rsidRPr="004711E6" w:rsidRDefault="00254049" w:rsidP="004711E6">
      <w:pPr>
        <w:pStyle w:val="l5"/>
        <w:shd w:val="clear" w:color="auto" w:fill="FFFFFF"/>
        <w:spacing w:before="120" w:beforeAutospacing="0" w:after="0" w:afterAutospacing="0"/>
        <w:ind w:left="181"/>
        <w:jc w:val="both"/>
        <w:rPr>
          <w:rFonts w:ascii="Book Antiqua" w:hAnsi="Book Antiqua" w:cstheme="majorHAnsi"/>
          <w:color w:val="000000"/>
          <w:sz w:val="22"/>
          <w:szCs w:val="17"/>
        </w:rPr>
      </w:pPr>
      <w:r w:rsidRPr="00293659">
        <w:rPr>
          <w:rFonts w:ascii="Book Antiqua" w:hAnsi="Book Antiqua" w:cstheme="majorHAnsi"/>
          <w:color w:val="000000"/>
          <w:sz w:val="22"/>
          <w:szCs w:val="17"/>
        </w:rPr>
        <w:t xml:space="preserve">Dle územního plánu se záměr nachází v plochách </w:t>
      </w:r>
      <w:r w:rsidR="003E4B8E">
        <w:rPr>
          <w:rFonts w:ascii="Book Antiqua" w:hAnsi="Book Antiqua" w:cstheme="majorHAnsi"/>
          <w:color w:val="000000"/>
          <w:sz w:val="22"/>
          <w:szCs w:val="17"/>
        </w:rPr>
        <w:t>BH – bydlení hromadné</w:t>
      </w:r>
      <w:r w:rsidRPr="00293659">
        <w:rPr>
          <w:rFonts w:ascii="Book Antiqua" w:hAnsi="Book Antiqua" w:cstheme="majorHAnsi"/>
          <w:color w:val="000000"/>
          <w:sz w:val="22"/>
          <w:szCs w:val="17"/>
        </w:rPr>
        <w:t xml:space="preserve">. Navrhovaná stavba je v souladu s cíli a úkoly územního plánovaní dle platné územně plánovací </w:t>
      </w:r>
      <w:proofErr w:type="gramStart"/>
      <w:r w:rsidRPr="00293659">
        <w:rPr>
          <w:rFonts w:ascii="Book Antiqua" w:hAnsi="Book Antiqua" w:cstheme="majorHAnsi"/>
          <w:color w:val="000000"/>
          <w:sz w:val="22"/>
          <w:szCs w:val="17"/>
        </w:rPr>
        <w:t>dokumentace - Územního</w:t>
      </w:r>
      <w:proofErr w:type="gramEnd"/>
      <w:r w:rsidRPr="00293659">
        <w:rPr>
          <w:rFonts w:ascii="Book Antiqua" w:hAnsi="Book Antiqua" w:cstheme="majorHAnsi"/>
          <w:color w:val="000000"/>
          <w:sz w:val="22"/>
          <w:szCs w:val="17"/>
        </w:rPr>
        <w:t xml:space="preserve"> plánu Otrokovice</w:t>
      </w:r>
      <w:r w:rsidR="00E70D4E">
        <w:rPr>
          <w:rFonts w:ascii="Book Antiqua" w:hAnsi="Book Antiqua" w:cstheme="majorHAnsi"/>
          <w:color w:val="000000"/>
          <w:sz w:val="22"/>
          <w:szCs w:val="17"/>
        </w:rPr>
        <w:t>, nedochází ke změně užívání.</w:t>
      </w:r>
    </w:p>
    <w:p w:rsidR="00991103" w:rsidRPr="00293659" w:rsidRDefault="00991103" w:rsidP="004711E6">
      <w:pPr>
        <w:pStyle w:val="l5"/>
        <w:numPr>
          <w:ilvl w:val="0"/>
          <w:numId w:val="29"/>
        </w:numPr>
        <w:shd w:val="clear" w:color="auto" w:fill="FFFFFF"/>
        <w:spacing w:before="120" w:beforeAutospacing="0" w:after="0" w:afterAutospacing="0"/>
        <w:ind w:left="499" w:hanging="357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293659">
        <w:rPr>
          <w:rFonts w:ascii="Book Antiqua" w:hAnsi="Book Antiqua" w:cstheme="majorHAnsi"/>
          <w:b/>
          <w:color w:val="000000"/>
          <w:szCs w:val="17"/>
        </w:rPr>
        <w:t>informace o vydaných rozhodnutích o povolení výjimky z obecných požadavků na využívání území,</w:t>
      </w:r>
    </w:p>
    <w:p w:rsidR="00EF5CAA" w:rsidRPr="00293659" w:rsidRDefault="00EF5CAA" w:rsidP="004711E6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="Book Antiqua" w:hAnsi="Book Antiqua" w:cstheme="majorHAnsi"/>
          <w:color w:val="000000"/>
          <w:sz w:val="22"/>
          <w:szCs w:val="17"/>
        </w:rPr>
      </w:pPr>
      <w:r w:rsidRPr="00293659">
        <w:rPr>
          <w:rFonts w:ascii="Book Antiqua" w:hAnsi="Book Antiqua" w:cstheme="majorHAnsi"/>
          <w:color w:val="000000"/>
          <w:sz w:val="22"/>
          <w:szCs w:val="17"/>
        </w:rPr>
        <w:t>Navržený záměr nevyžaduje povolení výjimky z obecných požadavků na využívání území.</w:t>
      </w:r>
    </w:p>
    <w:p w:rsidR="00991103" w:rsidRPr="00293659" w:rsidRDefault="00991103" w:rsidP="004711E6">
      <w:pPr>
        <w:pStyle w:val="l5"/>
        <w:numPr>
          <w:ilvl w:val="0"/>
          <w:numId w:val="29"/>
        </w:numPr>
        <w:shd w:val="clear" w:color="auto" w:fill="FFFFFF"/>
        <w:spacing w:before="120" w:beforeAutospacing="0" w:after="0" w:afterAutospacing="0"/>
        <w:ind w:left="499" w:hanging="357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293659">
        <w:rPr>
          <w:rFonts w:ascii="Book Antiqua" w:hAnsi="Book Antiqua" w:cstheme="majorHAnsi"/>
          <w:b/>
          <w:color w:val="000000"/>
          <w:szCs w:val="17"/>
        </w:rPr>
        <w:t>informace o tom, zda a v jakých částech dokumentace jsou zohledněny podmínky závazných stanovisek dotčených orgánů,</w:t>
      </w:r>
    </w:p>
    <w:p w:rsidR="00007389" w:rsidRPr="004711E6" w:rsidRDefault="00007389" w:rsidP="004711E6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="Book Antiqua" w:hAnsi="Book Antiqua" w:cstheme="majorHAnsi"/>
          <w:color w:val="000000"/>
          <w:sz w:val="22"/>
          <w:szCs w:val="17"/>
        </w:rPr>
      </w:pPr>
      <w:r w:rsidRPr="00293659">
        <w:rPr>
          <w:rFonts w:ascii="Book Antiqua" w:hAnsi="Book Antiqua" w:cstheme="majorHAnsi"/>
          <w:color w:val="000000"/>
          <w:sz w:val="22"/>
          <w:szCs w:val="17"/>
        </w:rPr>
        <w:t>Všeobecné podmínky dotčených orgánu jsou zapracovány v projektové dokumentaci.</w:t>
      </w:r>
    </w:p>
    <w:p w:rsidR="00007389" w:rsidRPr="00293659" w:rsidRDefault="00991103" w:rsidP="004711E6">
      <w:pPr>
        <w:pStyle w:val="l5"/>
        <w:numPr>
          <w:ilvl w:val="0"/>
          <w:numId w:val="29"/>
        </w:numPr>
        <w:shd w:val="clear" w:color="auto" w:fill="FFFFFF"/>
        <w:spacing w:before="120" w:beforeAutospacing="0" w:after="0" w:afterAutospacing="0"/>
        <w:ind w:left="499" w:hanging="357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293659">
        <w:rPr>
          <w:rFonts w:ascii="Book Antiqua" w:hAnsi="Book Antiqua" w:cstheme="majorHAnsi"/>
          <w:b/>
          <w:color w:val="000000"/>
          <w:szCs w:val="17"/>
        </w:rPr>
        <w:t xml:space="preserve">výčet a závěry provedených průzkumů a </w:t>
      </w:r>
      <w:proofErr w:type="gramStart"/>
      <w:r w:rsidRPr="00293659">
        <w:rPr>
          <w:rFonts w:ascii="Book Antiqua" w:hAnsi="Book Antiqua" w:cstheme="majorHAnsi"/>
          <w:b/>
          <w:color w:val="000000"/>
          <w:szCs w:val="17"/>
        </w:rPr>
        <w:t>rozborů - geologický</w:t>
      </w:r>
      <w:proofErr w:type="gramEnd"/>
      <w:r w:rsidRPr="00293659">
        <w:rPr>
          <w:rFonts w:ascii="Book Antiqua" w:hAnsi="Book Antiqua" w:cstheme="majorHAnsi"/>
          <w:b/>
          <w:color w:val="000000"/>
          <w:szCs w:val="17"/>
        </w:rPr>
        <w:t xml:space="preserve"> průzkum, hydrogeologický průzkum, stavebně historický průzkum apod.,</w:t>
      </w:r>
    </w:p>
    <w:p w:rsidR="00007389" w:rsidRPr="00293659" w:rsidRDefault="00007389" w:rsidP="004711E6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293659">
        <w:rPr>
          <w:rFonts w:ascii="Book Antiqua" w:hAnsi="Book Antiqua" w:cstheme="majorHAnsi"/>
          <w:sz w:val="22"/>
          <w:szCs w:val="22"/>
        </w:rPr>
        <w:t>Před zpracováním projektové dokumentace byl proveden stave</w:t>
      </w:r>
      <w:r w:rsidR="0061479C" w:rsidRPr="00293659">
        <w:rPr>
          <w:rFonts w:ascii="Book Antiqua" w:hAnsi="Book Antiqua" w:cstheme="majorHAnsi"/>
          <w:sz w:val="22"/>
          <w:szCs w:val="22"/>
        </w:rPr>
        <w:t xml:space="preserve">bně technický průzkum stávajícího </w:t>
      </w:r>
      <w:r w:rsidR="0090359C" w:rsidRPr="00293659">
        <w:rPr>
          <w:rFonts w:ascii="Book Antiqua" w:hAnsi="Book Antiqua" w:cstheme="majorHAnsi"/>
          <w:sz w:val="22"/>
          <w:szCs w:val="22"/>
        </w:rPr>
        <w:t>stavu</w:t>
      </w:r>
      <w:r w:rsidR="0061479C" w:rsidRPr="00293659">
        <w:rPr>
          <w:rFonts w:ascii="Book Antiqua" w:hAnsi="Book Antiqua" w:cstheme="majorHAnsi"/>
          <w:sz w:val="22"/>
          <w:szCs w:val="22"/>
        </w:rPr>
        <w:t xml:space="preserve"> a</w:t>
      </w:r>
      <w:r w:rsidR="008D2E58" w:rsidRPr="00293659">
        <w:rPr>
          <w:rFonts w:ascii="Book Antiqua" w:hAnsi="Book Antiqua" w:cstheme="majorHAnsi"/>
          <w:sz w:val="22"/>
          <w:szCs w:val="22"/>
        </w:rPr>
        <w:t> </w:t>
      </w:r>
      <w:r w:rsidRPr="00293659">
        <w:rPr>
          <w:rFonts w:ascii="Book Antiqua" w:hAnsi="Book Antiqua" w:cstheme="majorHAnsi"/>
          <w:sz w:val="22"/>
          <w:szCs w:val="22"/>
        </w:rPr>
        <w:t>geodetické zaměření (polohopis a výškopis)</w:t>
      </w:r>
      <w:r w:rsidR="0061479C" w:rsidRPr="00293659">
        <w:rPr>
          <w:rFonts w:ascii="Book Antiqua" w:hAnsi="Book Antiqua" w:cstheme="majorHAnsi"/>
          <w:sz w:val="22"/>
          <w:szCs w:val="22"/>
        </w:rPr>
        <w:t xml:space="preserve"> </w:t>
      </w:r>
      <w:r w:rsidR="003128DB">
        <w:rPr>
          <w:rFonts w:ascii="Book Antiqua" w:hAnsi="Book Antiqua" w:cstheme="majorHAnsi"/>
          <w:sz w:val="22"/>
          <w:szCs w:val="22"/>
        </w:rPr>
        <w:t>a kopaná sonda</w:t>
      </w:r>
      <w:r w:rsidRPr="00293659">
        <w:rPr>
          <w:rFonts w:ascii="Book Antiqua" w:hAnsi="Book Antiqua" w:cstheme="majorHAnsi"/>
          <w:sz w:val="22"/>
          <w:szCs w:val="22"/>
        </w:rPr>
        <w:t xml:space="preserve">. </w:t>
      </w:r>
    </w:p>
    <w:p w:rsidR="00991103" w:rsidRPr="00293659" w:rsidRDefault="00991103" w:rsidP="004711E6">
      <w:pPr>
        <w:pStyle w:val="l5"/>
        <w:numPr>
          <w:ilvl w:val="0"/>
          <w:numId w:val="29"/>
        </w:numPr>
        <w:shd w:val="clear" w:color="auto" w:fill="FFFFFF"/>
        <w:spacing w:before="120" w:beforeAutospacing="0" w:after="0" w:afterAutospacing="0"/>
        <w:ind w:left="499" w:hanging="357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293659">
        <w:rPr>
          <w:rFonts w:ascii="Book Antiqua" w:hAnsi="Book Antiqua" w:cstheme="majorHAnsi"/>
          <w:b/>
          <w:color w:val="000000"/>
          <w:szCs w:val="17"/>
        </w:rPr>
        <w:t>ochrana území podle jiných právních předpisů,</w:t>
      </w:r>
    </w:p>
    <w:p w:rsidR="00FA07E0" w:rsidRPr="00293659" w:rsidRDefault="003B1553" w:rsidP="004711E6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="Book Antiqua" w:hAnsi="Book Antiqua" w:cstheme="majorHAnsi"/>
          <w:color w:val="000000"/>
          <w:sz w:val="22"/>
          <w:szCs w:val="17"/>
        </w:rPr>
      </w:pPr>
      <w:r w:rsidRPr="00293659">
        <w:rPr>
          <w:rFonts w:ascii="Book Antiqua" w:hAnsi="Book Antiqua" w:cstheme="majorHAnsi"/>
          <w:color w:val="000000"/>
          <w:sz w:val="22"/>
          <w:szCs w:val="17"/>
        </w:rPr>
        <w:t>Území není chráněno podle jiných právních předpisů.</w:t>
      </w:r>
    </w:p>
    <w:p w:rsidR="00991103" w:rsidRPr="00293659" w:rsidRDefault="00991103" w:rsidP="004711E6">
      <w:pPr>
        <w:pStyle w:val="l5"/>
        <w:numPr>
          <w:ilvl w:val="0"/>
          <w:numId w:val="29"/>
        </w:numPr>
        <w:shd w:val="clear" w:color="auto" w:fill="FFFFFF"/>
        <w:spacing w:before="120" w:beforeAutospacing="0" w:after="0" w:afterAutospacing="0"/>
        <w:ind w:left="499" w:hanging="357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293659">
        <w:rPr>
          <w:rFonts w:ascii="Book Antiqua" w:hAnsi="Book Antiqua" w:cstheme="majorHAnsi"/>
          <w:b/>
          <w:color w:val="000000"/>
          <w:szCs w:val="17"/>
        </w:rPr>
        <w:t>poloha vzhledem k záplavovému území, poddolovanému území apod.,</w:t>
      </w:r>
    </w:p>
    <w:p w:rsidR="00FA07E0" w:rsidRPr="004711E6" w:rsidRDefault="00FA07E0" w:rsidP="004711E6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="Book Antiqua" w:hAnsi="Book Antiqua" w:cstheme="majorHAnsi"/>
          <w:color w:val="000000"/>
          <w:sz w:val="22"/>
          <w:szCs w:val="17"/>
        </w:rPr>
      </w:pPr>
      <w:r w:rsidRPr="00293659">
        <w:rPr>
          <w:rFonts w:ascii="Book Antiqua" w:hAnsi="Book Antiqua" w:cstheme="majorHAnsi"/>
          <w:color w:val="000000"/>
          <w:sz w:val="22"/>
          <w:szCs w:val="17"/>
        </w:rPr>
        <w:t>Stavební pozem</w:t>
      </w:r>
      <w:r w:rsidR="00EF47FE" w:rsidRPr="00293659">
        <w:rPr>
          <w:rFonts w:ascii="Book Antiqua" w:hAnsi="Book Antiqua" w:cstheme="majorHAnsi"/>
          <w:color w:val="000000"/>
          <w:sz w:val="22"/>
          <w:szCs w:val="17"/>
        </w:rPr>
        <w:t>ek</w:t>
      </w:r>
      <w:r w:rsidRPr="00293659">
        <w:rPr>
          <w:rFonts w:ascii="Book Antiqua" w:hAnsi="Book Antiqua" w:cstheme="majorHAnsi"/>
          <w:color w:val="000000"/>
          <w:sz w:val="22"/>
          <w:szCs w:val="17"/>
        </w:rPr>
        <w:t xml:space="preserve"> není v záplavovém ani poddolovaném území.</w:t>
      </w:r>
    </w:p>
    <w:p w:rsidR="005704A1" w:rsidRPr="00293659" w:rsidRDefault="00991103" w:rsidP="004711E6">
      <w:pPr>
        <w:pStyle w:val="l5"/>
        <w:numPr>
          <w:ilvl w:val="0"/>
          <w:numId w:val="29"/>
        </w:numPr>
        <w:shd w:val="clear" w:color="auto" w:fill="FFFFFF"/>
        <w:spacing w:before="120" w:beforeAutospacing="0" w:after="0" w:afterAutospacing="0"/>
        <w:ind w:left="499" w:hanging="357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293659">
        <w:rPr>
          <w:rFonts w:ascii="Book Antiqua" w:hAnsi="Book Antiqua" w:cstheme="majorHAnsi"/>
          <w:b/>
          <w:color w:val="000000"/>
          <w:szCs w:val="17"/>
        </w:rPr>
        <w:t>vliv stavby na okolní stavby a pozemky, ochrana okolí, vliv stavby na odtokové poměry v území,</w:t>
      </w:r>
    </w:p>
    <w:p w:rsidR="006507FB" w:rsidRPr="00293659" w:rsidRDefault="006507FB" w:rsidP="00656FB8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="Book Antiqua" w:hAnsi="Book Antiqua" w:cstheme="majorHAnsi"/>
          <w:color w:val="000000"/>
          <w:sz w:val="22"/>
          <w:szCs w:val="17"/>
        </w:rPr>
      </w:pPr>
      <w:r w:rsidRPr="00293659">
        <w:rPr>
          <w:rFonts w:ascii="Book Antiqua" w:hAnsi="Book Antiqua" w:cstheme="majorHAnsi"/>
          <w:color w:val="000000"/>
          <w:sz w:val="22"/>
          <w:szCs w:val="17"/>
        </w:rPr>
        <w:t>Stavba nebude mít negativní vliv na okolní pozemky a stavby. V průběhu výstavby bude dbáno na ochranu okolí před prašností a hlukem.</w:t>
      </w:r>
      <w:r w:rsidR="00953165" w:rsidRPr="00293659">
        <w:rPr>
          <w:rFonts w:ascii="Book Antiqua" w:hAnsi="Book Antiqua" w:cstheme="majorHAnsi"/>
          <w:color w:val="000000"/>
          <w:sz w:val="22"/>
          <w:szCs w:val="17"/>
        </w:rPr>
        <w:t xml:space="preserve"> Vzhledem v bezprostřední blízkosti vzrostlých stromů musí být veškeré práce prováděny tak, aby nedošlo k narušení kořenového systému. </w:t>
      </w:r>
      <w:r w:rsidR="002161D8" w:rsidRPr="00293659">
        <w:rPr>
          <w:rFonts w:ascii="Book Antiqua" w:hAnsi="Book Antiqua" w:cstheme="majorHAnsi"/>
          <w:color w:val="000000"/>
          <w:sz w:val="22"/>
          <w:szCs w:val="17"/>
        </w:rPr>
        <w:t xml:space="preserve">Navržená opatření budou zohledněna </w:t>
      </w:r>
      <w:r w:rsidR="00953165" w:rsidRPr="00293659">
        <w:rPr>
          <w:rFonts w:ascii="Book Antiqua" w:hAnsi="Book Antiqua" w:cstheme="majorHAnsi"/>
          <w:color w:val="000000"/>
          <w:sz w:val="22"/>
          <w:szCs w:val="17"/>
        </w:rPr>
        <w:t xml:space="preserve">v položkovém rozpočtu </w:t>
      </w:r>
      <w:r w:rsidR="002161D8" w:rsidRPr="00293659">
        <w:rPr>
          <w:rFonts w:ascii="Book Antiqua" w:hAnsi="Book Antiqua" w:cstheme="majorHAnsi"/>
          <w:color w:val="000000"/>
          <w:sz w:val="22"/>
          <w:szCs w:val="17"/>
        </w:rPr>
        <w:t xml:space="preserve">stavby. </w:t>
      </w:r>
      <w:r w:rsidRPr="00293659">
        <w:rPr>
          <w:rFonts w:ascii="Book Antiqua" w:hAnsi="Book Antiqua" w:cstheme="majorHAnsi"/>
          <w:color w:val="000000"/>
          <w:sz w:val="22"/>
          <w:szCs w:val="17"/>
        </w:rPr>
        <w:t>Odtokové poměry se nezmění</w:t>
      </w:r>
      <w:r w:rsidR="008D2E58" w:rsidRPr="00293659">
        <w:rPr>
          <w:rFonts w:ascii="Book Antiqua" w:hAnsi="Book Antiqua" w:cstheme="majorHAnsi"/>
          <w:color w:val="000000"/>
          <w:sz w:val="22"/>
          <w:szCs w:val="17"/>
        </w:rPr>
        <w:t>.</w:t>
      </w:r>
    </w:p>
    <w:p w:rsidR="00991103" w:rsidRPr="00293659" w:rsidRDefault="00991103" w:rsidP="004711E6">
      <w:pPr>
        <w:pStyle w:val="l5"/>
        <w:numPr>
          <w:ilvl w:val="0"/>
          <w:numId w:val="29"/>
        </w:numPr>
        <w:shd w:val="clear" w:color="auto" w:fill="FFFFFF"/>
        <w:spacing w:before="120" w:beforeAutospacing="0" w:after="0" w:afterAutospacing="0"/>
        <w:ind w:left="499" w:hanging="357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293659">
        <w:rPr>
          <w:rFonts w:ascii="Book Antiqua" w:hAnsi="Book Antiqua" w:cstheme="majorHAnsi"/>
          <w:b/>
          <w:color w:val="000000"/>
          <w:szCs w:val="17"/>
        </w:rPr>
        <w:t>požadavky na asanace, demolice, kácení dřevin,</w:t>
      </w:r>
    </w:p>
    <w:p w:rsidR="006507FB" w:rsidRDefault="000B3463" w:rsidP="00656FB8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="Book Antiqua" w:hAnsi="Book Antiqua" w:cstheme="majorHAnsi"/>
          <w:color w:val="000000"/>
          <w:sz w:val="22"/>
          <w:szCs w:val="17"/>
        </w:rPr>
      </w:pPr>
      <w:r w:rsidRPr="00293659">
        <w:rPr>
          <w:rFonts w:ascii="Book Antiqua" w:hAnsi="Book Antiqua" w:cstheme="majorHAnsi"/>
          <w:color w:val="000000"/>
          <w:sz w:val="22"/>
          <w:szCs w:val="17"/>
        </w:rPr>
        <w:t xml:space="preserve">V rámci </w:t>
      </w:r>
      <w:r w:rsidR="00BF6AA2" w:rsidRPr="00293659">
        <w:rPr>
          <w:rFonts w:ascii="Book Antiqua" w:hAnsi="Book Antiqua" w:cstheme="majorHAnsi"/>
          <w:color w:val="000000"/>
          <w:sz w:val="22"/>
          <w:szCs w:val="17"/>
        </w:rPr>
        <w:t>stavebních úprav</w:t>
      </w:r>
      <w:r w:rsidR="00544716" w:rsidRPr="00293659">
        <w:rPr>
          <w:rFonts w:ascii="Book Antiqua" w:hAnsi="Book Antiqua" w:cstheme="majorHAnsi"/>
          <w:color w:val="000000"/>
          <w:sz w:val="22"/>
          <w:szCs w:val="17"/>
        </w:rPr>
        <w:t xml:space="preserve"> a udržovacích prací</w:t>
      </w:r>
      <w:r w:rsidRPr="00293659">
        <w:rPr>
          <w:rFonts w:ascii="Book Antiqua" w:hAnsi="Book Antiqua" w:cstheme="majorHAnsi"/>
          <w:color w:val="000000"/>
          <w:sz w:val="22"/>
          <w:szCs w:val="17"/>
        </w:rPr>
        <w:t xml:space="preserve"> budou</w:t>
      </w:r>
      <w:r w:rsidR="00034BFB" w:rsidRPr="00293659">
        <w:rPr>
          <w:rFonts w:ascii="Book Antiqua" w:hAnsi="Book Antiqua" w:cstheme="majorHAnsi"/>
          <w:color w:val="000000"/>
          <w:sz w:val="22"/>
          <w:szCs w:val="17"/>
        </w:rPr>
        <w:t xml:space="preserve"> pouze </w:t>
      </w:r>
      <w:r w:rsidR="004C345D" w:rsidRPr="00293659">
        <w:rPr>
          <w:rFonts w:ascii="Book Antiqua" w:hAnsi="Book Antiqua" w:cstheme="majorHAnsi"/>
          <w:color w:val="000000"/>
          <w:sz w:val="22"/>
          <w:szCs w:val="17"/>
        </w:rPr>
        <w:t xml:space="preserve">odstraněny </w:t>
      </w:r>
      <w:r w:rsidR="00544716" w:rsidRPr="00293659">
        <w:rPr>
          <w:rFonts w:ascii="Book Antiqua" w:hAnsi="Book Antiqua" w:cstheme="majorHAnsi"/>
          <w:color w:val="000000"/>
          <w:sz w:val="22"/>
          <w:szCs w:val="17"/>
        </w:rPr>
        <w:t>přímo dotčené opravované konstrukce chodníků</w:t>
      </w:r>
      <w:r w:rsidR="00080398">
        <w:rPr>
          <w:rFonts w:ascii="Book Antiqua" w:hAnsi="Book Antiqua" w:cstheme="majorHAnsi"/>
          <w:color w:val="000000"/>
          <w:sz w:val="22"/>
          <w:szCs w:val="17"/>
        </w:rPr>
        <w:t xml:space="preserve">, tzn. </w:t>
      </w:r>
      <w:r w:rsidR="00AF5C08">
        <w:rPr>
          <w:rFonts w:ascii="Book Antiqua" w:hAnsi="Book Antiqua" w:cstheme="majorHAnsi"/>
          <w:color w:val="000000"/>
          <w:sz w:val="22"/>
          <w:szCs w:val="17"/>
        </w:rPr>
        <w:t>litý asfalt, podkladní beton a</w:t>
      </w:r>
      <w:r w:rsidR="00E07C00" w:rsidRPr="00293659">
        <w:rPr>
          <w:rFonts w:ascii="Book Antiqua" w:hAnsi="Book Antiqua" w:cstheme="majorHAnsi"/>
          <w:color w:val="000000"/>
          <w:sz w:val="22"/>
          <w:szCs w:val="17"/>
        </w:rPr>
        <w:t xml:space="preserve"> obrubníky</w:t>
      </w:r>
      <w:r w:rsidR="00034BFB" w:rsidRPr="00293659">
        <w:rPr>
          <w:rFonts w:ascii="Book Antiqua" w:hAnsi="Book Antiqua" w:cstheme="majorHAnsi"/>
          <w:color w:val="000000"/>
          <w:sz w:val="22"/>
          <w:szCs w:val="17"/>
        </w:rPr>
        <w:t>. Kácení dřevin nebude prováděno.</w:t>
      </w:r>
      <w:r w:rsidR="00EC294F" w:rsidRPr="00293659">
        <w:rPr>
          <w:rFonts w:ascii="Book Antiqua" w:hAnsi="Book Antiqua" w:cstheme="majorHAnsi"/>
          <w:color w:val="000000"/>
          <w:sz w:val="22"/>
          <w:szCs w:val="17"/>
        </w:rPr>
        <w:t xml:space="preserve"> </w:t>
      </w:r>
    </w:p>
    <w:p w:rsidR="00080398" w:rsidRPr="00293659" w:rsidRDefault="00080398" w:rsidP="00656FB8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="Book Antiqua" w:hAnsi="Book Antiqua" w:cstheme="majorHAnsi"/>
          <w:color w:val="000000"/>
          <w:sz w:val="22"/>
          <w:szCs w:val="17"/>
        </w:rPr>
      </w:pPr>
    </w:p>
    <w:p w:rsidR="000B3463" w:rsidRPr="00293659" w:rsidRDefault="00991103" w:rsidP="00EF3BFE">
      <w:pPr>
        <w:pStyle w:val="l5"/>
        <w:numPr>
          <w:ilvl w:val="0"/>
          <w:numId w:val="29"/>
        </w:numPr>
        <w:shd w:val="clear" w:color="auto" w:fill="FFFFFF"/>
        <w:spacing w:before="120" w:beforeAutospacing="0" w:after="0" w:afterAutospacing="0"/>
        <w:ind w:left="499" w:hanging="357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293659">
        <w:rPr>
          <w:rFonts w:ascii="Book Antiqua" w:hAnsi="Book Antiqua" w:cstheme="majorHAnsi"/>
          <w:b/>
          <w:color w:val="000000"/>
          <w:szCs w:val="17"/>
        </w:rPr>
        <w:lastRenderedPageBreak/>
        <w:t>požadavky na maximální dočasné a trvalé zábory zemědělského půdního fondu nebo pozemků určených k plnění funkce lesa,</w:t>
      </w:r>
    </w:p>
    <w:p w:rsidR="00451F8A" w:rsidRPr="00293659" w:rsidRDefault="00A032C4" w:rsidP="00EF3BFE">
      <w:pPr>
        <w:pStyle w:val="l5"/>
        <w:shd w:val="clear" w:color="auto" w:fill="FFFFFF"/>
        <w:spacing w:before="0" w:beforeAutospacing="0" w:after="0" w:afterAutospacing="0"/>
        <w:ind w:left="142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293659">
        <w:rPr>
          <w:rFonts w:ascii="Book Antiqua" w:hAnsi="Book Antiqua" w:cstheme="majorHAnsi"/>
          <w:color w:val="000000"/>
          <w:sz w:val="22"/>
          <w:szCs w:val="17"/>
        </w:rPr>
        <w:t>Zábory nebudou prováděny</w:t>
      </w:r>
      <w:r w:rsidR="008B359B" w:rsidRPr="00293659">
        <w:rPr>
          <w:rFonts w:ascii="Book Antiqua" w:hAnsi="Book Antiqua" w:cstheme="majorHAnsi"/>
          <w:color w:val="000000"/>
          <w:sz w:val="22"/>
          <w:szCs w:val="17"/>
        </w:rPr>
        <w:t>.</w:t>
      </w:r>
    </w:p>
    <w:p w:rsidR="00991103" w:rsidRPr="00293659" w:rsidRDefault="00991103" w:rsidP="00EF3BFE">
      <w:pPr>
        <w:pStyle w:val="l5"/>
        <w:numPr>
          <w:ilvl w:val="0"/>
          <w:numId w:val="29"/>
        </w:numPr>
        <w:shd w:val="clear" w:color="auto" w:fill="FFFFFF"/>
        <w:spacing w:before="120" w:beforeAutospacing="0" w:after="0" w:afterAutospacing="0"/>
        <w:ind w:left="499" w:hanging="357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293659">
        <w:rPr>
          <w:rFonts w:ascii="Book Antiqua" w:hAnsi="Book Antiqua" w:cstheme="majorHAnsi"/>
          <w:b/>
          <w:color w:val="000000"/>
          <w:szCs w:val="17"/>
        </w:rPr>
        <w:t xml:space="preserve">územně technické </w:t>
      </w:r>
      <w:proofErr w:type="gramStart"/>
      <w:r w:rsidRPr="00293659">
        <w:rPr>
          <w:rFonts w:ascii="Book Antiqua" w:hAnsi="Book Antiqua" w:cstheme="majorHAnsi"/>
          <w:b/>
          <w:color w:val="000000"/>
          <w:szCs w:val="17"/>
        </w:rPr>
        <w:t>podmínky - zejména</w:t>
      </w:r>
      <w:proofErr w:type="gramEnd"/>
      <w:r w:rsidRPr="00293659">
        <w:rPr>
          <w:rFonts w:ascii="Book Antiqua" w:hAnsi="Book Antiqua" w:cstheme="majorHAnsi"/>
          <w:b/>
          <w:color w:val="000000"/>
          <w:szCs w:val="17"/>
        </w:rPr>
        <w:t xml:space="preserve"> možnost napojení na stávající dopravní a technickou infrastrukturu, možnost bezbariérového přístupu k navrhované stavbě,</w:t>
      </w:r>
    </w:p>
    <w:p w:rsidR="00FD2210" w:rsidRPr="00293659" w:rsidRDefault="00D42002" w:rsidP="00EF3BFE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="Book Antiqua" w:hAnsi="Book Antiqua" w:cstheme="majorHAnsi"/>
          <w:color w:val="000000"/>
          <w:sz w:val="22"/>
          <w:szCs w:val="17"/>
        </w:rPr>
      </w:pPr>
      <w:r w:rsidRPr="00293659">
        <w:rPr>
          <w:rFonts w:ascii="Book Antiqua" w:hAnsi="Book Antiqua" w:cstheme="majorHAnsi"/>
          <w:color w:val="000000"/>
          <w:sz w:val="22"/>
          <w:szCs w:val="17"/>
        </w:rPr>
        <w:t>Vše stávající.</w:t>
      </w:r>
    </w:p>
    <w:p w:rsidR="00563920" w:rsidRPr="00293659" w:rsidRDefault="00991103" w:rsidP="00EF3BFE">
      <w:pPr>
        <w:pStyle w:val="l5"/>
        <w:numPr>
          <w:ilvl w:val="0"/>
          <w:numId w:val="29"/>
        </w:numPr>
        <w:shd w:val="clear" w:color="auto" w:fill="FFFFFF"/>
        <w:spacing w:before="120" w:beforeAutospacing="0" w:after="0" w:afterAutospacing="0"/>
        <w:ind w:left="499" w:hanging="357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293659">
        <w:rPr>
          <w:rFonts w:ascii="Book Antiqua" w:hAnsi="Book Antiqua" w:cstheme="majorHAnsi"/>
          <w:b/>
          <w:color w:val="000000"/>
          <w:szCs w:val="17"/>
        </w:rPr>
        <w:t>věcné a časové vazby stavby, podmiňující, vyvolané, související investice,</w:t>
      </w:r>
    </w:p>
    <w:p w:rsidR="00246C65" w:rsidRPr="00293659" w:rsidRDefault="00246C65" w:rsidP="00EF3BFE">
      <w:pPr>
        <w:pStyle w:val="l5"/>
        <w:shd w:val="clear" w:color="auto" w:fill="FFFFFF"/>
        <w:spacing w:before="0" w:beforeAutospacing="0" w:after="0" w:afterAutospacing="0"/>
        <w:ind w:left="142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293659">
        <w:rPr>
          <w:rFonts w:ascii="Book Antiqua" w:hAnsi="Book Antiqua" w:cstheme="majorHAnsi"/>
          <w:color w:val="000000"/>
          <w:sz w:val="22"/>
          <w:szCs w:val="17"/>
        </w:rPr>
        <w:t>Stavba nevyžaduje podmiňující, vyvolané, ani související investice. Předpo</w:t>
      </w:r>
      <w:r w:rsidR="00C42824" w:rsidRPr="00293659">
        <w:rPr>
          <w:rFonts w:ascii="Book Antiqua" w:hAnsi="Book Antiqua" w:cstheme="majorHAnsi"/>
          <w:color w:val="000000"/>
          <w:sz w:val="22"/>
          <w:szCs w:val="17"/>
        </w:rPr>
        <w:t xml:space="preserve">klad realizace stavby je od </w:t>
      </w:r>
      <w:r w:rsidR="000A0C85" w:rsidRPr="00293659">
        <w:rPr>
          <w:rFonts w:ascii="Book Antiqua" w:hAnsi="Book Antiqua" w:cstheme="majorHAnsi"/>
          <w:color w:val="000000"/>
          <w:sz w:val="22"/>
          <w:szCs w:val="17"/>
        </w:rPr>
        <w:t>0</w:t>
      </w:r>
      <w:r w:rsidR="00080398">
        <w:rPr>
          <w:rFonts w:ascii="Book Antiqua" w:hAnsi="Book Antiqua" w:cstheme="majorHAnsi"/>
          <w:color w:val="000000"/>
          <w:sz w:val="22"/>
          <w:szCs w:val="17"/>
        </w:rPr>
        <w:t>9</w:t>
      </w:r>
      <w:r w:rsidR="00862C66" w:rsidRPr="00293659">
        <w:rPr>
          <w:rFonts w:ascii="Book Antiqua" w:hAnsi="Book Antiqua" w:cstheme="majorHAnsi"/>
          <w:color w:val="000000"/>
          <w:sz w:val="22"/>
          <w:szCs w:val="17"/>
        </w:rPr>
        <w:t>/202</w:t>
      </w:r>
      <w:r w:rsidR="00C715CB">
        <w:rPr>
          <w:rFonts w:ascii="Book Antiqua" w:hAnsi="Book Antiqua" w:cstheme="majorHAnsi"/>
          <w:color w:val="000000"/>
          <w:sz w:val="22"/>
          <w:szCs w:val="17"/>
        </w:rPr>
        <w:t>5</w:t>
      </w:r>
      <w:r w:rsidR="000A0C85" w:rsidRPr="00293659">
        <w:rPr>
          <w:rFonts w:ascii="Book Antiqua" w:hAnsi="Book Antiqua" w:cstheme="majorHAnsi"/>
          <w:color w:val="000000"/>
          <w:sz w:val="22"/>
          <w:szCs w:val="17"/>
        </w:rPr>
        <w:t xml:space="preserve"> </w:t>
      </w:r>
      <w:r w:rsidR="00862C66" w:rsidRPr="00293659">
        <w:rPr>
          <w:rFonts w:ascii="Book Antiqua" w:hAnsi="Book Antiqua" w:cstheme="majorHAnsi"/>
          <w:color w:val="000000"/>
          <w:sz w:val="22"/>
          <w:szCs w:val="17"/>
        </w:rPr>
        <w:t xml:space="preserve">do </w:t>
      </w:r>
      <w:r w:rsidR="00080398">
        <w:rPr>
          <w:rFonts w:ascii="Book Antiqua" w:hAnsi="Book Antiqua" w:cstheme="majorHAnsi"/>
          <w:color w:val="000000"/>
          <w:sz w:val="22"/>
          <w:szCs w:val="17"/>
        </w:rPr>
        <w:t>11</w:t>
      </w:r>
      <w:r w:rsidRPr="00293659">
        <w:rPr>
          <w:rFonts w:ascii="Book Antiqua" w:hAnsi="Book Antiqua" w:cstheme="majorHAnsi"/>
          <w:color w:val="000000"/>
          <w:sz w:val="22"/>
          <w:szCs w:val="17"/>
        </w:rPr>
        <w:t>/20</w:t>
      </w:r>
      <w:r w:rsidR="00C42824" w:rsidRPr="00293659">
        <w:rPr>
          <w:rFonts w:ascii="Book Antiqua" w:hAnsi="Book Antiqua" w:cstheme="majorHAnsi"/>
          <w:color w:val="000000"/>
          <w:sz w:val="22"/>
          <w:szCs w:val="17"/>
        </w:rPr>
        <w:t>2</w:t>
      </w:r>
      <w:r w:rsidR="00C715CB">
        <w:rPr>
          <w:rFonts w:ascii="Book Antiqua" w:hAnsi="Book Antiqua" w:cstheme="majorHAnsi"/>
          <w:color w:val="000000"/>
          <w:sz w:val="22"/>
          <w:szCs w:val="17"/>
        </w:rPr>
        <w:t>5</w:t>
      </w:r>
      <w:r w:rsidRPr="00293659">
        <w:rPr>
          <w:rFonts w:ascii="Book Antiqua" w:hAnsi="Book Antiqua" w:cstheme="majorHAnsi"/>
          <w:color w:val="000000"/>
          <w:sz w:val="22"/>
          <w:szCs w:val="17"/>
        </w:rPr>
        <w:t>.</w:t>
      </w:r>
    </w:p>
    <w:p w:rsidR="00991103" w:rsidRPr="00293659" w:rsidRDefault="00991103" w:rsidP="00EF3BFE">
      <w:pPr>
        <w:pStyle w:val="l5"/>
        <w:numPr>
          <w:ilvl w:val="0"/>
          <w:numId w:val="29"/>
        </w:numPr>
        <w:shd w:val="clear" w:color="auto" w:fill="FFFFFF"/>
        <w:spacing w:before="120" w:beforeAutospacing="0" w:after="120" w:afterAutospacing="0"/>
        <w:ind w:left="499" w:hanging="357"/>
        <w:jc w:val="both"/>
        <w:rPr>
          <w:rFonts w:ascii="Book Antiqua" w:hAnsi="Book Antiqua" w:cstheme="majorHAnsi"/>
          <w:b/>
          <w:szCs w:val="17"/>
        </w:rPr>
      </w:pPr>
      <w:r w:rsidRPr="00293659">
        <w:rPr>
          <w:rFonts w:ascii="Book Antiqua" w:hAnsi="Book Antiqua" w:cstheme="majorHAnsi"/>
          <w:b/>
          <w:szCs w:val="17"/>
        </w:rPr>
        <w:t>seznam pozemků podle katastru nemovitostí, na kterých se stavba provádí,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126"/>
        <w:gridCol w:w="1418"/>
        <w:gridCol w:w="4819"/>
      </w:tblGrid>
      <w:tr w:rsidR="00235A89" w:rsidRPr="00293659" w:rsidTr="000A0C85">
        <w:tc>
          <w:tcPr>
            <w:tcW w:w="1134" w:type="dxa"/>
          </w:tcPr>
          <w:p w:rsidR="00CD3EF7" w:rsidRPr="00293659" w:rsidRDefault="00CD3EF7" w:rsidP="005C560E">
            <w:pPr>
              <w:pStyle w:val="Default"/>
              <w:rPr>
                <w:rFonts w:ascii="Book Antiqua" w:hAnsi="Book Antiqua" w:cstheme="majorHAnsi"/>
                <w:b/>
                <w:color w:val="auto"/>
                <w:sz w:val="22"/>
                <w:szCs w:val="22"/>
              </w:rPr>
            </w:pPr>
            <w:proofErr w:type="spellStart"/>
            <w:r w:rsidRPr="00293659">
              <w:rPr>
                <w:rFonts w:ascii="Book Antiqua" w:hAnsi="Book Antiqua" w:cstheme="majorHAnsi"/>
                <w:b/>
                <w:color w:val="auto"/>
                <w:sz w:val="22"/>
                <w:szCs w:val="22"/>
              </w:rPr>
              <w:t>Parc.č</w:t>
            </w:r>
            <w:proofErr w:type="spellEnd"/>
            <w:r w:rsidRPr="00293659">
              <w:rPr>
                <w:rFonts w:ascii="Book Antiqua" w:hAnsi="Book Antiqua" w:cstheme="majorHAnsi"/>
                <w:b/>
                <w:color w:val="auto"/>
                <w:sz w:val="22"/>
                <w:szCs w:val="22"/>
              </w:rPr>
              <w:t xml:space="preserve">. </w:t>
            </w:r>
          </w:p>
        </w:tc>
        <w:tc>
          <w:tcPr>
            <w:tcW w:w="2126" w:type="dxa"/>
          </w:tcPr>
          <w:p w:rsidR="00CD3EF7" w:rsidRPr="00293659" w:rsidRDefault="00CD3EF7" w:rsidP="005C560E">
            <w:pPr>
              <w:pStyle w:val="Default"/>
              <w:rPr>
                <w:rFonts w:ascii="Book Antiqua" w:hAnsi="Book Antiqua" w:cstheme="majorHAnsi"/>
                <w:b/>
                <w:color w:val="auto"/>
                <w:sz w:val="22"/>
                <w:szCs w:val="22"/>
              </w:rPr>
            </w:pPr>
            <w:r w:rsidRPr="00293659">
              <w:rPr>
                <w:rFonts w:ascii="Book Antiqua" w:hAnsi="Book Antiqua" w:cstheme="majorHAnsi"/>
                <w:b/>
                <w:color w:val="auto"/>
                <w:sz w:val="22"/>
                <w:szCs w:val="22"/>
              </w:rPr>
              <w:t>Druh pozemku</w:t>
            </w:r>
          </w:p>
        </w:tc>
        <w:tc>
          <w:tcPr>
            <w:tcW w:w="1418" w:type="dxa"/>
          </w:tcPr>
          <w:p w:rsidR="00CD3EF7" w:rsidRPr="00293659" w:rsidRDefault="00CD3EF7" w:rsidP="005C560E">
            <w:pPr>
              <w:pStyle w:val="Default"/>
              <w:rPr>
                <w:rFonts w:ascii="Book Antiqua" w:hAnsi="Book Antiqua" w:cstheme="majorHAnsi"/>
                <w:b/>
                <w:color w:val="auto"/>
                <w:sz w:val="22"/>
                <w:szCs w:val="22"/>
              </w:rPr>
            </w:pPr>
            <w:r w:rsidRPr="00293659">
              <w:rPr>
                <w:rFonts w:ascii="Book Antiqua" w:hAnsi="Book Antiqua" w:cstheme="majorHAnsi"/>
                <w:b/>
                <w:color w:val="auto"/>
                <w:sz w:val="22"/>
                <w:szCs w:val="22"/>
              </w:rPr>
              <w:t>Výměra (m</w:t>
            </w:r>
            <w:r w:rsidRPr="00293659">
              <w:rPr>
                <w:rFonts w:ascii="Book Antiqua" w:hAnsi="Book Antiqua" w:cstheme="majorHAnsi"/>
                <w:b/>
                <w:color w:val="auto"/>
                <w:sz w:val="22"/>
                <w:szCs w:val="22"/>
                <w:vertAlign w:val="superscript"/>
              </w:rPr>
              <w:t>2</w:t>
            </w:r>
            <w:r w:rsidRPr="00293659">
              <w:rPr>
                <w:rFonts w:ascii="Book Antiqua" w:hAnsi="Book Antiqua" w:cstheme="majorHAnsi"/>
                <w:b/>
                <w:color w:val="auto"/>
                <w:sz w:val="22"/>
                <w:szCs w:val="22"/>
              </w:rPr>
              <w:t>)</w:t>
            </w:r>
          </w:p>
        </w:tc>
        <w:tc>
          <w:tcPr>
            <w:tcW w:w="4819" w:type="dxa"/>
          </w:tcPr>
          <w:p w:rsidR="00CD3EF7" w:rsidRPr="00293659" w:rsidRDefault="00CD3EF7" w:rsidP="005C560E">
            <w:pPr>
              <w:pStyle w:val="Default"/>
              <w:rPr>
                <w:rFonts w:ascii="Book Antiqua" w:hAnsi="Book Antiqua" w:cstheme="majorHAnsi"/>
                <w:b/>
                <w:color w:val="auto"/>
                <w:sz w:val="22"/>
                <w:szCs w:val="22"/>
              </w:rPr>
            </w:pPr>
            <w:r w:rsidRPr="00293659">
              <w:rPr>
                <w:rFonts w:ascii="Book Antiqua" w:hAnsi="Book Antiqua" w:cstheme="majorHAnsi"/>
                <w:b/>
                <w:color w:val="auto"/>
                <w:sz w:val="22"/>
                <w:szCs w:val="22"/>
              </w:rPr>
              <w:t>Vlastník</w:t>
            </w:r>
          </w:p>
        </w:tc>
      </w:tr>
      <w:tr w:rsidR="00235A89" w:rsidRPr="00293659" w:rsidTr="000A0C85">
        <w:tc>
          <w:tcPr>
            <w:tcW w:w="1134" w:type="dxa"/>
          </w:tcPr>
          <w:p w:rsidR="0046052F" w:rsidRPr="00293659" w:rsidRDefault="002D6881" w:rsidP="0046052F">
            <w:pPr>
              <w:rPr>
                <w:rFonts w:ascii="Book Antiqua" w:hAnsi="Book Antiqua" w:cstheme="majorHAnsi"/>
              </w:rPr>
            </w:pPr>
            <w:r>
              <w:rPr>
                <w:rFonts w:ascii="Book Antiqua" w:hAnsi="Book Antiqua" w:cstheme="majorHAnsi"/>
              </w:rPr>
              <w:t>275/5</w:t>
            </w:r>
          </w:p>
        </w:tc>
        <w:tc>
          <w:tcPr>
            <w:tcW w:w="2126" w:type="dxa"/>
          </w:tcPr>
          <w:p w:rsidR="0046052F" w:rsidRPr="00293659" w:rsidRDefault="0046052F" w:rsidP="0046052F">
            <w:pPr>
              <w:pStyle w:val="Default"/>
              <w:rPr>
                <w:rFonts w:ascii="Book Antiqua" w:hAnsi="Book Antiqua" w:cstheme="majorHAnsi"/>
                <w:color w:val="auto"/>
                <w:sz w:val="20"/>
                <w:szCs w:val="20"/>
              </w:rPr>
            </w:pPr>
            <w:r w:rsidRPr="00293659">
              <w:rPr>
                <w:rFonts w:ascii="Book Antiqua" w:hAnsi="Book Antiqua" w:cstheme="majorHAnsi"/>
                <w:color w:val="auto"/>
                <w:sz w:val="20"/>
                <w:szCs w:val="20"/>
              </w:rPr>
              <w:t>ostatní plocha</w:t>
            </w:r>
          </w:p>
        </w:tc>
        <w:tc>
          <w:tcPr>
            <w:tcW w:w="1418" w:type="dxa"/>
          </w:tcPr>
          <w:p w:rsidR="0046052F" w:rsidRPr="00293659" w:rsidRDefault="002D6881" w:rsidP="0046052F">
            <w:pPr>
              <w:pStyle w:val="Default"/>
              <w:rPr>
                <w:rFonts w:ascii="Book Antiqua" w:hAnsi="Book Antiqua" w:cstheme="majorHAnsi"/>
                <w:color w:val="auto"/>
                <w:sz w:val="20"/>
                <w:szCs w:val="20"/>
              </w:rPr>
            </w:pPr>
            <w:r>
              <w:rPr>
                <w:rFonts w:ascii="Book Antiqua" w:hAnsi="Book Antiqua" w:cstheme="majorHAnsi"/>
                <w:color w:val="auto"/>
                <w:sz w:val="20"/>
                <w:szCs w:val="20"/>
              </w:rPr>
              <w:t>10348</w:t>
            </w:r>
          </w:p>
        </w:tc>
        <w:tc>
          <w:tcPr>
            <w:tcW w:w="4819" w:type="dxa"/>
          </w:tcPr>
          <w:p w:rsidR="0046052F" w:rsidRPr="00293659" w:rsidRDefault="0046052F" w:rsidP="0046052F">
            <w:pPr>
              <w:pStyle w:val="Default"/>
              <w:rPr>
                <w:rFonts w:ascii="Book Antiqua" w:hAnsi="Book Antiqua" w:cstheme="majorHAnsi"/>
                <w:color w:val="auto"/>
                <w:sz w:val="20"/>
                <w:szCs w:val="20"/>
              </w:rPr>
            </w:pPr>
            <w:r w:rsidRPr="00293659">
              <w:rPr>
                <w:rFonts w:ascii="Book Antiqua" w:hAnsi="Book Antiqua" w:cstheme="majorHAnsi"/>
                <w:color w:val="auto"/>
                <w:sz w:val="20"/>
                <w:szCs w:val="20"/>
              </w:rPr>
              <w:t>město Otrokovice, nám. 3. května 1340, 76502 Otrokovice</w:t>
            </w:r>
            <w:r w:rsidRPr="00293659">
              <w:rPr>
                <w:rFonts w:ascii="Book Antiqua" w:hAnsi="Book Antiqua" w:cstheme="majorHAnsi"/>
                <w:color w:val="auto"/>
                <w:sz w:val="20"/>
                <w:szCs w:val="20"/>
              </w:rPr>
              <w:tab/>
            </w:r>
          </w:p>
        </w:tc>
      </w:tr>
    </w:tbl>
    <w:p w:rsidR="00CD3EF7" w:rsidRPr="00293659" w:rsidRDefault="00CD3EF7" w:rsidP="00CD3EF7">
      <w:pPr>
        <w:pStyle w:val="l5"/>
        <w:shd w:val="clear" w:color="auto" w:fill="FFFFFF"/>
        <w:spacing w:before="0" w:beforeAutospacing="0" w:after="0" w:afterAutospacing="0"/>
        <w:jc w:val="both"/>
        <w:rPr>
          <w:rFonts w:ascii="Book Antiqua" w:hAnsi="Book Antiqua" w:cstheme="majorHAnsi"/>
          <w:b/>
          <w:szCs w:val="17"/>
        </w:rPr>
      </w:pPr>
    </w:p>
    <w:p w:rsidR="00991103" w:rsidRPr="00293659" w:rsidRDefault="00991103" w:rsidP="001262C4">
      <w:pPr>
        <w:pStyle w:val="l5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Fonts w:ascii="Book Antiqua" w:hAnsi="Book Antiqua" w:cstheme="majorHAnsi"/>
          <w:b/>
          <w:szCs w:val="17"/>
        </w:rPr>
      </w:pPr>
      <w:r w:rsidRPr="00293659">
        <w:rPr>
          <w:rFonts w:ascii="Book Antiqua" w:hAnsi="Book Antiqua" w:cstheme="majorHAnsi"/>
          <w:b/>
          <w:szCs w:val="17"/>
        </w:rPr>
        <w:t>seznam pozemků podle katastru nemovitostí, na kterých vznikne ochranné nebo bezpečnostní pásmo.</w:t>
      </w:r>
    </w:p>
    <w:p w:rsidR="00037E46" w:rsidRPr="00293659" w:rsidRDefault="002F5FA9" w:rsidP="002F5FA9">
      <w:pPr>
        <w:pStyle w:val="l5"/>
        <w:shd w:val="clear" w:color="auto" w:fill="FFFFFF"/>
        <w:spacing w:before="120" w:beforeAutospacing="0" w:after="0" w:afterAutospacing="0"/>
        <w:ind w:left="181"/>
        <w:jc w:val="both"/>
        <w:rPr>
          <w:rFonts w:ascii="Book Antiqua" w:hAnsi="Book Antiqua" w:cstheme="majorHAnsi"/>
          <w:b/>
          <w:szCs w:val="17"/>
        </w:rPr>
      </w:pPr>
      <w:r w:rsidRPr="00293659">
        <w:rPr>
          <w:rFonts w:ascii="Book Antiqua" w:hAnsi="Book Antiqua" w:cstheme="majorHAnsi"/>
          <w:sz w:val="22"/>
          <w:szCs w:val="17"/>
        </w:rPr>
        <w:t>Ochranná</w:t>
      </w:r>
      <w:r w:rsidR="00A52B99" w:rsidRPr="00293659">
        <w:rPr>
          <w:rFonts w:ascii="Book Antiqua" w:hAnsi="Book Antiqua" w:cstheme="majorHAnsi"/>
          <w:sz w:val="22"/>
          <w:szCs w:val="17"/>
        </w:rPr>
        <w:t xml:space="preserve"> pásm</w:t>
      </w:r>
      <w:r w:rsidRPr="00293659">
        <w:rPr>
          <w:rFonts w:ascii="Book Antiqua" w:hAnsi="Book Antiqua" w:cstheme="majorHAnsi"/>
          <w:sz w:val="22"/>
          <w:szCs w:val="17"/>
        </w:rPr>
        <w:t>a nebo bezpečnostní pásma nevznikají.</w:t>
      </w:r>
    </w:p>
    <w:p w:rsidR="000C3DC5" w:rsidRPr="00293659" w:rsidRDefault="000C3DC5" w:rsidP="000C3DC5">
      <w:pPr>
        <w:pStyle w:val="l4"/>
        <w:shd w:val="clear" w:color="auto" w:fill="FFFFFF"/>
        <w:spacing w:before="0" w:beforeAutospacing="0" w:after="0" w:afterAutospacing="0"/>
        <w:jc w:val="both"/>
        <w:rPr>
          <w:rFonts w:ascii="Book Antiqua" w:hAnsi="Book Antiqua" w:cstheme="majorHAnsi"/>
          <w:b/>
          <w:color w:val="000000"/>
          <w:szCs w:val="17"/>
        </w:rPr>
      </w:pPr>
    </w:p>
    <w:p w:rsidR="000C3DC5" w:rsidRPr="00293659" w:rsidRDefault="000C3DC5" w:rsidP="000C3DC5">
      <w:pPr>
        <w:rPr>
          <w:rFonts w:ascii="Book Antiqua" w:hAnsi="Book Antiqua" w:cstheme="majorHAnsi"/>
          <w:sz w:val="32"/>
          <w:szCs w:val="28"/>
        </w:rPr>
      </w:pPr>
      <w:r w:rsidRPr="00293659">
        <w:rPr>
          <w:rFonts w:ascii="Book Antiqua" w:hAnsi="Book Antiqua" w:cstheme="majorHAnsi"/>
          <w:b/>
          <w:sz w:val="32"/>
          <w:szCs w:val="28"/>
        </w:rPr>
        <w:t>B.2</w:t>
      </w:r>
      <w:r w:rsidRPr="00293659">
        <w:rPr>
          <w:rFonts w:ascii="Book Antiqua" w:hAnsi="Book Antiqua" w:cstheme="majorHAnsi"/>
          <w:b/>
          <w:sz w:val="32"/>
          <w:szCs w:val="28"/>
        </w:rPr>
        <w:tab/>
        <w:t>Celkový popis stavby</w:t>
      </w:r>
    </w:p>
    <w:p w:rsidR="000C3DC5" w:rsidRPr="00293659" w:rsidRDefault="000C3DC5" w:rsidP="000C3DC5">
      <w:pPr>
        <w:pStyle w:val="l4"/>
        <w:shd w:val="clear" w:color="auto" w:fill="FFFFFF"/>
        <w:spacing w:before="0" w:beforeAutospacing="0" w:after="0" w:afterAutospacing="0"/>
        <w:jc w:val="both"/>
        <w:rPr>
          <w:rFonts w:ascii="Book Antiqua" w:hAnsi="Book Antiqua" w:cstheme="majorHAnsi"/>
          <w:b/>
          <w:color w:val="000000"/>
          <w:szCs w:val="17"/>
        </w:rPr>
      </w:pPr>
    </w:p>
    <w:p w:rsidR="000C3DC5" w:rsidRPr="00C2382B" w:rsidRDefault="000C3DC5" w:rsidP="000C3DC5">
      <w:pPr>
        <w:pStyle w:val="l5"/>
        <w:shd w:val="clear" w:color="auto" w:fill="FFFFFF"/>
        <w:spacing w:before="0" w:beforeAutospacing="0" w:after="0" w:afterAutospacing="0"/>
        <w:jc w:val="both"/>
        <w:rPr>
          <w:rFonts w:ascii="Book Antiqua" w:hAnsi="Book Antiqua" w:cstheme="majorHAnsi"/>
          <w:b/>
          <w:color w:val="000000"/>
          <w:sz w:val="28"/>
          <w:szCs w:val="17"/>
        </w:rPr>
      </w:pPr>
      <w:r w:rsidRPr="00293659">
        <w:rPr>
          <w:rFonts w:ascii="Book Antiqua" w:hAnsi="Book Antiqua" w:cstheme="majorHAnsi"/>
          <w:b/>
          <w:color w:val="000000"/>
          <w:sz w:val="28"/>
          <w:szCs w:val="17"/>
        </w:rPr>
        <w:t>B.2.1</w:t>
      </w:r>
      <w:r w:rsidRPr="00293659">
        <w:rPr>
          <w:rFonts w:ascii="Book Antiqua" w:hAnsi="Book Antiqua" w:cstheme="majorHAnsi"/>
          <w:b/>
          <w:color w:val="000000"/>
          <w:sz w:val="28"/>
          <w:szCs w:val="17"/>
        </w:rPr>
        <w:tab/>
      </w:r>
      <w:r w:rsidR="00991103" w:rsidRPr="00293659">
        <w:rPr>
          <w:rFonts w:ascii="Book Antiqua" w:hAnsi="Book Antiqua" w:cstheme="majorHAnsi"/>
          <w:b/>
          <w:color w:val="000000"/>
          <w:sz w:val="28"/>
          <w:szCs w:val="17"/>
        </w:rPr>
        <w:t>Základní charakteristika stavby a jejího užívání</w:t>
      </w:r>
    </w:p>
    <w:p w:rsidR="000D4526" w:rsidRPr="00293659" w:rsidRDefault="00991103" w:rsidP="00C2382B">
      <w:pPr>
        <w:pStyle w:val="l6"/>
        <w:numPr>
          <w:ilvl w:val="0"/>
          <w:numId w:val="5"/>
        </w:numPr>
        <w:shd w:val="clear" w:color="auto" w:fill="FFFFFF"/>
        <w:spacing w:before="120" w:beforeAutospacing="0" w:after="0" w:afterAutospacing="0"/>
        <w:ind w:left="499" w:hanging="357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293659">
        <w:rPr>
          <w:rFonts w:ascii="Book Antiqua" w:hAnsi="Book Antiqua" w:cstheme="majorHAnsi"/>
          <w:b/>
          <w:color w:val="000000"/>
          <w:szCs w:val="17"/>
        </w:rPr>
        <w:t>nová stavba nebo změna dokončené stavby; u změny stavby údaje o jejich současném stavu, závěry stavebně technického, případně stavebně historického průzkumu a výsledky statického posouzení nosných konstrukcí,</w:t>
      </w:r>
    </w:p>
    <w:p w:rsidR="00AA47AD" w:rsidRPr="00293659" w:rsidRDefault="00D03E3A" w:rsidP="000D4526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293659">
        <w:rPr>
          <w:rFonts w:ascii="Book Antiqua" w:hAnsi="Book Antiqua" w:cstheme="majorHAnsi"/>
          <w:color w:val="000000"/>
          <w:sz w:val="22"/>
          <w:szCs w:val="17"/>
        </w:rPr>
        <w:t>Jedná se o změnu dokončené stavby</w:t>
      </w:r>
      <w:r w:rsidR="00B15F60" w:rsidRPr="00293659">
        <w:rPr>
          <w:rFonts w:ascii="Book Antiqua" w:hAnsi="Book Antiqua" w:cstheme="majorHAnsi"/>
          <w:color w:val="000000"/>
          <w:sz w:val="22"/>
          <w:szCs w:val="17"/>
        </w:rPr>
        <w:t>, s</w:t>
      </w:r>
      <w:r w:rsidR="00AA47AD" w:rsidRPr="00293659">
        <w:rPr>
          <w:rFonts w:ascii="Book Antiqua" w:hAnsi="Book Antiqua" w:cstheme="majorHAnsi"/>
          <w:color w:val="000000"/>
          <w:sz w:val="22"/>
          <w:szCs w:val="17"/>
        </w:rPr>
        <w:t>tavební úpravy</w:t>
      </w:r>
      <w:r w:rsidR="000D4526" w:rsidRPr="00293659">
        <w:rPr>
          <w:rFonts w:ascii="Book Antiqua" w:hAnsi="Book Antiqua" w:cstheme="majorHAnsi"/>
          <w:color w:val="000000"/>
          <w:sz w:val="22"/>
          <w:szCs w:val="17"/>
        </w:rPr>
        <w:t xml:space="preserve"> a udržovací práce stávající pěší komunikace</w:t>
      </w:r>
      <w:r w:rsidR="00B15F60" w:rsidRPr="00293659">
        <w:rPr>
          <w:rFonts w:ascii="Book Antiqua" w:hAnsi="Book Antiqua" w:cstheme="majorHAnsi"/>
          <w:color w:val="000000"/>
          <w:sz w:val="22"/>
          <w:szCs w:val="17"/>
        </w:rPr>
        <w:t xml:space="preserve"> – chodníku.</w:t>
      </w:r>
    </w:p>
    <w:p w:rsidR="000D4526" w:rsidRPr="00293659" w:rsidRDefault="00991103" w:rsidP="00C2382B">
      <w:pPr>
        <w:pStyle w:val="l6"/>
        <w:numPr>
          <w:ilvl w:val="0"/>
          <w:numId w:val="5"/>
        </w:numPr>
        <w:shd w:val="clear" w:color="auto" w:fill="FFFFFF"/>
        <w:spacing w:before="120" w:beforeAutospacing="0" w:after="0" w:afterAutospacing="0"/>
        <w:ind w:left="499" w:hanging="357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293659">
        <w:rPr>
          <w:rFonts w:ascii="Book Antiqua" w:hAnsi="Book Antiqua" w:cstheme="majorHAnsi"/>
          <w:b/>
          <w:color w:val="000000"/>
          <w:szCs w:val="17"/>
        </w:rPr>
        <w:t>účel užívání stavby,</w:t>
      </w:r>
    </w:p>
    <w:p w:rsidR="00741BFD" w:rsidRPr="00293659" w:rsidRDefault="000D4526" w:rsidP="000D4526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293659">
        <w:rPr>
          <w:rFonts w:ascii="Book Antiqua" w:hAnsi="Book Antiqua" w:cstheme="majorHAnsi"/>
          <w:color w:val="000000"/>
          <w:sz w:val="22"/>
          <w:szCs w:val="17"/>
        </w:rPr>
        <w:t>Komunikace pro pěší – chodník.</w:t>
      </w:r>
    </w:p>
    <w:p w:rsidR="000D4526" w:rsidRPr="00293659" w:rsidRDefault="00991103" w:rsidP="00C2382B">
      <w:pPr>
        <w:pStyle w:val="l6"/>
        <w:numPr>
          <w:ilvl w:val="0"/>
          <w:numId w:val="5"/>
        </w:numPr>
        <w:shd w:val="clear" w:color="auto" w:fill="FFFFFF"/>
        <w:spacing w:before="120" w:beforeAutospacing="0" w:after="0" w:afterAutospacing="0"/>
        <w:ind w:left="499" w:hanging="357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293659">
        <w:rPr>
          <w:rFonts w:ascii="Book Antiqua" w:hAnsi="Book Antiqua" w:cstheme="majorHAnsi"/>
          <w:b/>
          <w:color w:val="000000"/>
          <w:szCs w:val="17"/>
        </w:rPr>
        <w:t>trvalá nebo dočasná stavba,</w:t>
      </w:r>
    </w:p>
    <w:p w:rsidR="00DA6C8E" w:rsidRPr="00C2382B" w:rsidRDefault="00DA6C8E" w:rsidP="00C2382B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="Book Antiqua" w:hAnsi="Book Antiqua" w:cstheme="majorHAnsi"/>
          <w:b/>
          <w:color w:val="000000"/>
          <w:sz w:val="22"/>
          <w:szCs w:val="17"/>
        </w:rPr>
      </w:pPr>
      <w:r w:rsidRPr="00293659">
        <w:rPr>
          <w:rFonts w:ascii="Book Antiqua" w:hAnsi="Book Antiqua" w:cstheme="majorHAnsi"/>
          <w:color w:val="000000"/>
          <w:sz w:val="22"/>
          <w:szCs w:val="17"/>
        </w:rPr>
        <w:t>Jedná se o stavbu trvalou.</w:t>
      </w:r>
    </w:p>
    <w:p w:rsidR="000C21FA" w:rsidRPr="00293659" w:rsidRDefault="00991103" w:rsidP="00C2382B">
      <w:pPr>
        <w:pStyle w:val="l6"/>
        <w:numPr>
          <w:ilvl w:val="0"/>
          <w:numId w:val="5"/>
        </w:numPr>
        <w:shd w:val="clear" w:color="auto" w:fill="FFFFFF"/>
        <w:spacing w:before="120" w:beforeAutospacing="0" w:after="0" w:afterAutospacing="0"/>
        <w:ind w:left="499" w:hanging="357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293659">
        <w:rPr>
          <w:rFonts w:ascii="Book Antiqua" w:hAnsi="Book Antiqua" w:cstheme="majorHAnsi"/>
          <w:b/>
          <w:color w:val="000000"/>
          <w:szCs w:val="17"/>
        </w:rPr>
        <w:t>informace o vydaných rozhodnutích o povolení výjimky z technických požadavků na stavby a technických požadavků zabezpečujících bezbariérové užívání stavby,</w:t>
      </w:r>
    </w:p>
    <w:p w:rsidR="00C070E3" w:rsidRPr="00293659" w:rsidRDefault="00C070E3" w:rsidP="000C21FA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="Book Antiqua" w:hAnsi="Book Antiqua" w:cstheme="majorHAnsi"/>
          <w:b/>
          <w:color w:val="000000"/>
          <w:sz w:val="22"/>
          <w:szCs w:val="17"/>
        </w:rPr>
      </w:pPr>
      <w:r w:rsidRPr="00293659">
        <w:rPr>
          <w:rFonts w:ascii="Book Antiqua" w:hAnsi="Book Antiqua" w:cstheme="majorHAnsi"/>
          <w:color w:val="000000"/>
          <w:sz w:val="22"/>
          <w:szCs w:val="17"/>
        </w:rPr>
        <w:t>Stavba nevyžaduje</w:t>
      </w:r>
      <w:r w:rsidR="000D617C" w:rsidRPr="00293659">
        <w:rPr>
          <w:rFonts w:ascii="Book Antiqua" w:hAnsi="Book Antiqua" w:cstheme="majorHAnsi"/>
          <w:color w:val="000000"/>
          <w:sz w:val="22"/>
          <w:szCs w:val="17"/>
        </w:rPr>
        <w:t xml:space="preserve"> povolení výjimky z technických požadavků na stavby</w:t>
      </w:r>
      <w:r w:rsidR="00232F41" w:rsidRPr="00293659">
        <w:rPr>
          <w:rFonts w:ascii="Book Antiqua" w:hAnsi="Book Antiqua" w:cstheme="majorHAnsi"/>
          <w:color w:val="000000"/>
          <w:sz w:val="22"/>
          <w:szCs w:val="17"/>
        </w:rPr>
        <w:t>.</w:t>
      </w:r>
      <w:r w:rsidR="00FC473F" w:rsidRPr="00293659">
        <w:rPr>
          <w:rFonts w:ascii="Book Antiqua" w:hAnsi="Book Antiqua" w:cstheme="majorHAnsi"/>
          <w:color w:val="000000"/>
          <w:sz w:val="22"/>
          <w:szCs w:val="17"/>
        </w:rPr>
        <w:t xml:space="preserve"> </w:t>
      </w:r>
      <w:r w:rsidR="00232F41" w:rsidRPr="00293659">
        <w:rPr>
          <w:rFonts w:ascii="Book Antiqua" w:hAnsi="Book Antiqua" w:cstheme="majorHAnsi"/>
          <w:color w:val="000000"/>
          <w:sz w:val="22"/>
          <w:szCs w:val="17"/>
        </w:rPr>
        <w:t>Chodník je v celém rozsahu řešen jako bezbariérová komunikace.</w:t>
      </w:r>
      <w:r w:rsidR="001D71A8" w:rsidRPr="00293659">
        <w:rPr>
          <w:rFonts w:ascii="Book Antiqua" w:hAnsi="Book Antiqua" w:cstheme="majorHAnsi"/>
          <w:color w:val="000000"/>
          <w:sz w:val="22"/>
          <w:szCs w:val="17"/>
        </w:rPr>
        <w:t xml:space="preserve"> </w:t>
      </w:r>
    </w:p>
    <w:p w:rsidR="00732AF6" w:rsidRPr="00293659" w:rsidRDefault="00991103" w:rsidP="00C2382B">
      <w:pPr>
        <w:pStyle w:val="l6"/>
        <w:numPr>
          <w:ilvl w:val="0"/>
          <w:numId w:val="5"/>
        </w:numPr>
        <w:shd w:val="clear" w:color="auto" w:fill="FFFFFF"/>
        <w:spacing w:before="120" w:beforeAutospacing="0" w:after="0" w:afterAutospacing="0"/>
        <w:ind w:left="499" w:hanging="357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293659">
        <w:rPr>
          <w:rFonts w:ascii="Book Antiqua" w:hAnsi="Book Antiqua" w:cstheme="majorHAnsi"/>
          <w:b/>
          <w:color w:val="000000"/>
          <w:szCs w:val="17"/>
        </w:rPr>
        <w:t>informace o tom, zda a v jakých částech dokumentace jsou zohledněny podmínky závazných stanovisek dotčených orgánů,</w:t>
      </w:r>
    </w:p>
    <w:p w:rsidR="004222DA" w:rsidRPr="00C2382B" w:rsidRDefault="003E3B39" w:rsidP="00C2382B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="Book Antiqua" w:hAnsi="Book Antiqua" w:cstheme="majorHAnsi"/>
          <w:color w:val="000000"/>
          <w:sz w:val="22"/>
          <w:szCs w:val="17"/>
        </w:rPr>
      </w:pPr>
      <w:r w:rsidRPr="00293659">
        <w:rPr>
          <w:rFonts w:ascii="Book Antiqua" w:hAnsi="Book Antiqua" w:cstheme="majorHAnsi"/>
          <w:color w:val="000000"/>
          <w:sz w:val="22"/>
          <w:szCs w:val="17"/>
        </w:rPr>
        <w:t>Stavební úpravy a udržovací práce nevyžadují posouzení z hlediska jiných právních předpisů a nevyžadují závazná stanoviska dotčených orgánů</w:t>
      </w:r>
      <w:r w:rsidR="00FE1C08" w:rsidRPr="00293659">
        <w:rPr>
          <w:rFonts w:ascii="Book Antiqua" w:hAnsi="Book Antiqua" w:cstheme="majorHAnsi"/>
          <w:color w:val="000000"/>
          <w:sz w:val="22"/>
          <w:szCs w:val="17"/>
        </w:rPr>
        <w:t>, tudíž žádné podmínky nebyly stanoveny.</w:t>
      </w:r>
    </w:p>
    <w:p w:rsidR="00732AF6" w:rsidRPr="00293659" w:rsidRDefault="00991103" w:rsidP="00C2382B">
      <w:pPr>
        <w:pStyle w:val="l6"/>
        <w:numPr>
          <w:ilvl w:val="0"/>
          <w:numId w:val="5"/>
        </w:numPr>
        <w:shd w:val="clear" w:color="auto" w:fill="FFFFFF"/>
        <w:spacing w:before="120" w:beforeAutospacing="0" w:after="0" w:afterAutospacing="0"/>
        <w:ind w:left="499" w:hanging="357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293659">
        <w:rPr>
          <w:rFonts w:ascii="Book Antiqua" w:hAnsi="Book Antiqua" w:cstheme="majorHAnsi"/>
          <w:b/>
          <w:color w:val="000000"/>
          <w:szCs w:val="17"/>
        </w:rPr>
        <w:t>ochrana stavby podle jiných právních předpisů,</w:t>
      </w:r>
    </w:p>
    <w:p w:rsidR="00CD5B50" w:rsidRPr="00C2382B" w:rsidRDefault="00CD5B50" w:rsidP="00C2382B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293659">
        <w:rPr>
          <w:rFonts w:ascii="Book Antiqua" w:hAnsi="Book Antiqua" w:cstheme="majorHAnsi"/>
          <w:color w:val="000000"/>
          <w:sz w:val="22"/>
          <w:szCs w:val="22"/>
        </w:rPr>
        <w:t>Stavba není chráněna podle jiných právních předpisů.</w:t>
      </w:r>
    </w:p>
    <w:p w:rsidR="006967DE" w:rsidRDefault="00991103" w:rsidP="00C2382B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499" w:hanging="357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293659">
        <w:rPr>
          <w:rFonts w:ascii="Book Antiqua" w:hAnsi="Book Antiqua" w:cstheme="majorHAnsi"/>
          <w:b/>
          <w:color w:val="000000"/>
          <w:szCs w:val="17"/>
        </w:rPr>
        <w:t xml:space="preserve">navrhované parametry </w:t>
      </w:r>
      <w:proofErr w:type="gramStart"/>
      <w:r w:rsidRPr="00293659">
        <w:rPr>
          <w:rFonts w:ascii="Book Antiqua" w:hAnsi="Book Antiqua" w:cstheme="majorHAnsi"/>
          <w:b/>
          <w:color w:val="000000"/>
          <w:szCs w:val="17"/>
        </w:rPr>
        <w:t>stavby - zastavěná</w:t>
      </w:r>
      <w:proofErr w:type="gramEnd"/>
      <w:r w:rsidRPr="00293659">
        <w:rPr>
          <w:rFonts w:ascii="Book Antiqua" w:hAnsi="Book Antiqua" w:cstheme="majorHAnsi"/>
          <w:b/>
          <w:color w:val="000000"/>
          <w:szCs w:val="17"/>
        </w:rPr>
        <w:t xml:space="preserve"> plocha, obestavěný prostor, užitná plocha, počet funkčních jednotek a jejich velikosti apod.,</w:t>
      </w:r>
    </w:p>
    <w:p w:rsidR="0033419D" w:rsidRPr="008F6291" w:rsidRDefault="00365735" w:rsidP="008F6291">
      <w:pPr>
        <w:pStyle w:val="Obsahtabulky"/>
        <w:numPr>
          <w:ilvl w:val="0"/>
          <w:numId w:val="40"/>
        </w:numPr>
        <w:spacing w:before="120"/>
        <w:jc w:val="both"/>
        <w:rPr>
          <w:rFonts w:ascii="Book Antiqua" w:hAnsi="Book Antiqua" w:cstheme="majorHAnsi"/>
          <w:kern w:val="22"/>
          <w:sz w:val="22"/>
          <w:szCs w:val="22"/>
        </w:rPr>
      </w:pPr>
      <w:r>
        <w:rPr>
          <w:rFonts w:ascii="Book Antiqua" w:hAnsi="Book Antiqua" w:cstheme="majorHAnsi"/>
          <w:sz w:val="22"/>
          <w:szCs w:val="22"/>
        </w:rPr>
        <w:lastRenderedPageBreak/>
        <w:t>stávající beze změny</w:t>
      </w:r>
    </w:p>
    <w:p w:rsidR="00CA4854" w:rsidRPr="00293659" w:rsidRDefault="00CA4854" w:rsidP="00664E05">
      <w:pPr>
        <w:pStyle w:val="l6"/>
        <w:shd w:val="clear" w:color="auto" w:fill="FFFFFF"/>
        <w:spacing w:before="0" w:beforeAutospacing="0" w:after="0" w:afterAutospacing="0"/>
        <w:jc w:val="both"/>
        <w:rPr>
          <w:rFonts w:ascii="Book Antiqua" w:hAnsi="Book Antiqua" w:cstheme="majorHAnsi"/>
          <w:b/>
          <w:color w:val="000000"/>
          <w:szCs w:val="17"/>
        </w:rPr>
      </w:pPr>
    </w:p>
    <w:p w:rsidR="00664E05" w:rsidRPr="00293659" w:rsidRDefault="00991103" w:rsidP="00664E05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293659">
        <w:rPr>
          <w:rFonts w:ascii="Book Antiqua" w:hAnsi="Book Antiqua" w:cstheme="majorHAnsi"/>
          <w:b/>
          <w:color w:val="000000"/>
          <w:szCs w:val="17"/>
        </w:rPr>
        <w:t xml:space="preserve">základní bilance </w:t>
      </w:r>
      <w:proofErr w:type="gramStart"/>
      <w:r w:rsidRPr="00293659">
        <w:rPr>
          <w:rFonts w:ascii="Book Antiqua" w:hAnsi="Book Antiqua" w:cstheme="majorHAnsi"/>
          <w:b/>
          <w:color w:val="000000"/>
          <w:szCs w:val="17"/>
        </w:rPr>
        <w:t>stavby - potřeby</w:t>
      </w:r>
      <w:proofErr w:type="gramEnd"/>
      <w:r w:rsidRPr="00293659">
        <w:rPr>
          <w:rFonts w:ascii="Book Antiqua" w:hAnsi="Book Antiqua" w:cstheme="majorHAnsi"/>
          <w:b/>
          <w:color w:val="000000"/>
          <w:szCs w:val="17"/>
        </w:rPr>
        <w:t xml:space="preserve"> a spotřeby médií a hmot, hospodaření s dešťovou vodou, celkové produkované množství a druhy odpadů a emisí, třída energetické náročnosti budov apod.,</w:t>
      </w:r>
    </w:p>
    <w:p w:rsidR="00551752" w:rsidRPr="00293659" w:rsidRDefault="00664E05" w:rsidP="00BC7DBF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293659">
        <w:rPr>
          <w:rFonts w:ascii="Book Antiqua" w:hAnsi="Book Antiqua" w:cstheme="majorHAnsi"/>
          <w:sz w:val="22"/>
          <w:szCs w:val="22"/>
        </w:rPr>
        <w:t>M</w:t>
      </w:r>
      <w:r w:rsidR="00FB6670" w:rsidRPr="00293659">
        <w:rPr>
          <w:rFonts w:ascii="Book Antiqua" w:hAnsi="Book Antiqua" w:cstheme="majorHAnsi"/>
          <w:sz w:val="22"/>
          <w:szCs w:val="22"/>
        </w:rPr>
        <w:t xml:space="preserve">nožství zachycené srážkové vody </w:t>
      </w:r>
      <w:r w:rsidRPr="00293659">
        <w:rPr>
          <w:rFonts w:ascii="Book Antiqua" w:hAnsi="Book Antiqua" w:cstheme="majorHAnsi"/>
          <w:sz w:val="22"/>
          <w:szCs w:val="22"/>
        </w:rPr>
        <w:t>se stavebními úpravami nemění</w:t>
      </w:r>
      <w:r w:rsidR="00BC7DBF" w:rsidRPr="00293659">
        <w:rPr>
          <w:rFonts w:ascii="Book Antiqua" w:hAnsi="Book Antiqua" w:cstheme="majorHAnsi"/>
          <w:sz w:val="22"/>
          <w:szCs w:val="22"/>
        </w:rPr>
        <w:t xml:space="preserve">. </w:t>
      </w:r>
      <w:r w:rsidR="00793327" w:rsidRPr="00293659">
        <w:rPr>
          <w:rFonts w:ascii="Book Antiqua" w:hAnsi="Book Antiqua" w:cstheme="majorHAnsi"/>
          <w:sz w:val="22"/>
          <w:szCs w:val="22"/>
        </w:rPr>
        <w:t>Položkový rozpočet, který je součástí dokumentace pro provádění stavby obsahuje výše uvedené</w:t>
      </w:r>
      <w:r w:rsidR="00BC7DBF" w:rsidRPr="00293659">
        <w:rPr>
          <w:rFonts w:ascii="Book Antiqua" w:hAnsi="Book Antiqua" w:cstheme="majorHAnsi"/>
          <w:sz w:val="22"/>
          <w:szCs w:val="22"/>
        </w:rPr>
        <w:t>.</w:t>
      </w:r>
    </w:p>
    <w:p w:rsidR="00FB6670" w:rsidRPr="00293659" w:rsidRDefault="00FB6670" w:rsidP="004E603F">
      <w:pPr>
        <w:pStyle w:val="l6"/>
        <w:shd w:val="clear" w:color="auto" w:fill="FFFFFF"/>
        <w:spacing w:before="0" w:beforeAutospacing="0" w:after="0" w:afterAutospacing="0"/>
        <w:ind w:left="644"/>
        <w:jc w:val="both"/>
        <w:rPr>
          <w:rFonts w:ascii="Book Antiqua" w:hAnsi="Book Antiqua" w:cstheme="majorHAnsi"/>
          <w:b/>
          <w:color w:val="000000"/>
          <w:szCs w:val="17"/>
        </w:rPr>
      </w:pPr>
    </w:p>
    <w:p w:rsidR="00BC7DBF" w:rsidRPr="00293659" w:rsidRDefault="00991103" w:rsidP="00BC7DBF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293659">
        <w:rPr>
          <w:rFonts w:ascii="Book Antiqua" w:hAnsi="Book Antiqua" w:cstheme="majorHAnsi"/>
          <w:b/>
          <w:color w:val="000000"/>
          <w:szCs w:val="17"/>
        </w:rPr>
        <w:t xml:space="preserve">základní předpoklady </w:t>
      </w:r>
      <w:proofErr w:type="gramStart"/>
      <w:r w:rsidRPr="00293659">
        <w:rPr>
          <w:rFonts w:ascii="Book Antiqua" w:hAnsi="Book Antiqua" w:cstheme="majorHAnsi"/>
          <w:b/>
          <w:color w:val="000000"/>
          <w:szCs w:val="17"/>
        </w:rPr>
        <w:t>výstavby - časové</w:t>
      </w:r>
      <w:proofErr w:type="gramEnd"/>
      <w:r w:rsidRPr="00293659">
        <w:rPr>
          <w:rFonts w:ascii="Book Antiqua" w:hAnsi="Book Antiqua" w:cstheme="majorHAnsi"/>
          <w:b/>
          <w:color w:val="000000"/>
          <w:szCs w:val="17"/>
        </w:rPr>
        <w:t xml:space="preserve"> údaje o realizaci stavby, členění na etapy,</w:t>
      </w:r>
    </w:p>
    <w:p w:rsidR="00185AAC" w:rsidRPr="00293659" w:rsidRDefault="00185AAC" w:rsidP="00BC7DBF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="Book Antiqua" w:hAnsi="Book Antiqua" w:cstheme="majorHAnsi"/>
          <w:i/>
          <w:sz w:val="22"/>
          <w:szCs w:val="22"/>
        </w:rPr>
      </w:pPr>
    </w:p>
    <w:p w:rsidR="00524433" w:rsidRPr="00293659" w:rsidRDefault="00524433" w:rsidP="00BC7DBF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293659">
        <w:rPr>
          <w:rFonts w:ascii="Book Antiqua" w:hAnsi="Book Antiqua" w:cstheme="majorHAnsi"/>
          <w:b/>
          <w:sz w:val="22"/>
          <w:szCs w:val="22"/>
        </w:rPr>
        <w:t>Předpokládané termíny stavby:</w:t>
      </w:r>
    </w:p>
    <w:p w:rsidR="00524433" w:rsidRPr="00293659" w:rsidRDefault="00524433" w:rsidP="00524433">
      <w:pPr>
        <w:jc w:val="both"/>
        <w:rPr>
          <w:rFonts w:ascii="Book Antiqua" w:hAnsi="Book Antiqua" w:cstheme="majorHAnsi"/>
          <w:b/>
          <w:sz w:val="22"/>
          <w:szCs w:val="22"/>
        </w:rPr>
      </w:pPr>
    </w:p>
    <w:p w:rsidR="00524433" w:rsidRPr="00293659" w:rsidRDefault="00524433" w:rsidP="00524433">
      <w:pPr>
        <w:ind w:firstLine="360"/>
        <w:jc w:val="both"/>
        <w:rPr>
          <w:rFonts w:ascii="Book Antiqua" w:hAnsi="Book Antiqua" w:cstheme="majorHAnsi"/>
          <w:b/>
          <w:sz w:val="22"/>
          <w:szCs w:val="22"/>
        </w:rPr>
      </w:pPr>
      <w:r w:rsidRPr="00293659">
        <w:rPr>
          <w:rFonts w:ascii="Book Antiqua" w:hAnsi="Book Antiqua" w:cstheme="majorHAnsi"/>
          <w:b/>
          <w:sz w:val="22"/>
          <w:szCs w:val="22"/>
        </w:rPr>
        <w:t>Počátek výstavby:</w:t>
      </w:r>
      <w:r w:rsidRPr="00293659">
        <w:rPr>
          <w:rFonts w:ascii="Book Antiqua" w:hAnsi="Book Antiqua" w:cstheme="majorHAnsi"/>
          <w:b/>
          <w:sz w:val="22"/>
          <w:szCs w:val="22"/>
        </w:rPr>
        <w:tab/>
      </w:r>
      <w:r w:rsidRPr="00293659">
        <w:rPr>
          <w:rFonts w:ascii="Book Antiqua" w:hAnsi="Book Antiqua" w:cstheme="majorHAnsi"/>
          <w:b/>
          <w:sz w:val="22"/>
          <w:szCs w:val="22"/>
        </w:rPr>
        <w:tab/>
      </w:r>
      <w:r w:rsidR="0039038B">
        <w:rPr>
          <w:rFonts w:ascii="Book Antiqua" w:hAnsi="Book Antiqua" w:cstheme="majorHAnsi"/>
          <w:b/>
          <w:sz w:val="22"/>
          <w:szCs w:val="22"/>
        </w:rPr>
        <w:t>0</w:t>
      </w:r>
      <w:r w:rsidR="00B81996">
        <w:rPr>
          <w:rFonts w:ascii="Book Antiqua" w:hAnsi="Book Antiqua" w:cstheme="majorHAnsi"/>
          <w:b/>
          <w:sz w:val="22"/>
          <w:szCs w:val="22"/>
        </w:rPr>
        <w:t>9</w:t>
      </w:r>
      <w:r w:rsidR="00A71D5E" w:rsidRPr="00293659">
        <w:rPr>
          <w:rFonts w:ascii="Book Antiqua" w:hAnsi="Book Antiqua" w:cstheme="majorHAnsi"/>
          <w:b/>
          <w:sz w:val="22"/>
          <w:szCs w:val="22"/>
        </w:rPr>
        <w:t>/20</w:t>
      </w:r>
      <w:r w:rsidR="0039038B">
        <w:rPr>
          <w:rFonts w:ascii="Book Antiqua" w:hAnsi="Book Antiqua" w:cstheme="majorHAnsi"/>
          <w:b/>
          <w:sz w:val="22"/>
          <w:szCs w:val="22"/>
        </w:rPr>
        <w:t>25</w:t>
      </w:r>
    </w:p>
    <w:p w:rsidR="00A37E51" w:rsidRPr="00293659" w:rsidRDefault="00A71D5E" w:rsidP="00A37E51">
      <w:pPr>
        <w:spacing w:before="120"/>
        <w:ind w:firstLine="360"/>
        <w:jc w:val="both"/>
        <w:rPr>
          <w:rFonts w:ascii="Book Antiqua" w:hAnsi="Book Antiqua" w:cstheme="majorHAnsi"/>
          <w:b/>
          <w:sz w:val="22"/>
          <w:szCs w:val="22"/>
        </w:rPr>
      </w:pPr>
      <w:r w:rsidRPr="00293659">
        <w:rPr>
          <w:rFonts w:ascii="Book Antiqua" w:hAnsi="Book Antiqua" w:cstheme="majorHAnsi"/>
          <w:b/>
          <w:sz w:val="22"/>
          <w:szCs w:val="22"/>
        </w:rPr>
        <w:t>Konec výstavby:</w:t>
      </w:r>
      <w:r w:rsidRPr="00293659">
        <w:rPr>
          <w:rFonts w:ascii="Book Antiqua" w:hAnsi="Book Antiqua" w:cstheme="majorHAnsi"/>
          <w:b/>
          <w:sz w:val="22"/>
          <w:szCs w:val="22"/>
        </w:rPr>
        <w:tab/>
      </w:r>
      <w:r w:rsidRPr="00293659">
        <w:rPr>
          <w:rFonts w:ascii="Book Antiqua" w:hAnsi="Book Antiqua" w:cstheme="majorHAnsi"/>
          <w:b/>
          <w:sz w:val="22"/>
          <w:szCs w:val="22"/>
        </w:rPr>
        <w:tab/>
      </w:r>
      <w:r w:rsidR="00D07141">
        <w:rPr>
          <w:rFonts w:ascii="Book Antiqua" w:hAnsi="Book Antiqua" w:cstheme="majorHAnsi"/>
          <w:b/>
          <w:sz w:val="22"/>
          <w:szCs w:val="22"/>
        </w:rPr>
        <w:tab/>
      </w:r>
      <w:r w:rsidR="00B81996">
        <w:rPr>
          <w:rFonts w:ascii="Book Antiqua" w:hAnsi="Book Antiqua" w:cstheme="majorHAnsi"/>
          <w:b/>
          <w:sz w:val="22"/>
          <w:szCs w:val="22"/>
        </w:rPr>
        <w:t>11</w:t>
      </w:r>
      <w:r w:rsidR="0039038B">
        <w:rPr>
          <w:rFonts w:ascii="Book Antiqua" w:hAnsi="Book Antiqua" w:cstheme="majorHAnsi"/>
          <w:b/>
          <w:sz w:val="22"/>
          <w:szCs w:val="22"/>
        </w:rPr>
        <w:t>/2025</w:t>
      </w:r>
    </w:p>
    <w:p w:rsidR="00F05424" w:rsidRPr="00293659" w:rsidRDefault="00F05424" w:rsidP="00F05424">
      <w:pPr>
        <w:jc w:val="both"/>
        <w:rPr>
          <w:rFonts w:ascii="Book Antiqua" w:hAnsi="Book Antiqua" w:cstheme="majorHAnsi"/>
          <w:sz w:val="22"/>
          <w:szCs w:val="22"/>
        </w:rPr>
      </w:pPr>
    </w:p>
    <w:p w:rsidR="00A37E51" w:rsidRPr="00293659" w:rsidRDefault="00A37E51" w:rsidP="00A37E51">
      <w:pPr>
        <w:ind w:left="181"/>
        <w:jc w:val="both"/>
        <w:rPr>
          <w:rFonts w:ascii="Book Antiqua" w:hAnsi="Book Antiqua" w:cstheme="majorHAnsi"/>
          <w:b/>
          <w:sz w:val="22"/>
          <w:szCs w:val="22"/>
        </w:rPr>
      </w:pPr>
      <w:r w:rsidRPr="00293659">
        <w:rPr>
          <w:rFonts w:ascii="Book Antiqua" w:hAnsi="Book Antiqua" w:cstheme="majorHAnsi"/>
          <w:b/>
          <w:sz w:val="22"/>
          <w:szCs w:val="22"/>
        </w:rPr>
        <w:t>Orientační postup výstavby:</w:t>
      </w:r>
    </w:p>
    <w:p w:rsidR="00A37E51" w:rsidRPr="00293659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="Book Antiqua" w:hAnsi="Book Antiqua" w:cstheme="majorHAnsi"/>
        </w:rPr>
      </w:pPr>
      <w:r w:rsidRPr="00293659">
        <w:rPr>
          <w:rFonts w:ascii="Book Antiqua" w:hAnsi="Book Antiqua" w:cstheme="majorHAnsi"/>
        </w:rPr>
        <w:t>vytýčení obvodu staveniště</w:t>
      </w:r>
      <w:r w:rsidR="00B04D8E" w:rsidRPr="00293659">
        <w:rPr>
          <w:rFonts w:ascii="Book Antiqua" w:hAnsi="Book Antiqua" w:cstheme="majorHAnsi"/>
        </w:rPr>
        <w:t>,</w:t>
      </w:r>
    </w:p>
    <w:p w:rsidR="00A37E51" w:rsidRPr="009B568F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="Book Antiqua" w:hAnsi="Book Antiqua" w:cstheme="majorHAnsi"/>
          <w:b/>
        </w:rPr>
      </w:pPr>
      <w:r w:rsidRPr="009B568F">
        <w:rPr>
          <w:rFonts w:ascii="Book Antiqua" w:hAnsi="Book Antiqua" w:cstheme="majorHAnsi"/>
          <w:b/>
        </w:rPr>
        <w:t>vytýčení veškerých inženýrských sítí, dohoda se správci o případných úpravách, ověření polohy kopanými sondami</w:t>
      </w:r>
      <w:r w:rsidR="00B04D8E" w:rsidRPr="009B568F">
        <w:rPr>
          <w:rFonts w:ascii="Book Antiqua" w:hAnsi="Book Antiqua" w:cstheme="majorHAnsi"/>
          <w:b/>
        </w:rPr>
        <w:t>,</w:t>
      </w:r>
    </w:p>
    <w:p w:rsidR="00A37E51" w:rsidRPr="00293659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="Book Antiqua" w:hAnsi="Book Antiqua" w:cstheme="majorHAnsi"/>
        </w:rPr>
      </w:pPr>
      <w:r w:rsidRPr="00293659">
        <w:rPr>
          <w:rFonts w:ascii="Book Antiqua" w:hAnsi="Book Antiqua" w:cstheme="majorHAnsi"/>
        </w:rPr>
        <w:t>zřízení zařízení staveniště</w:t>
      </w:r>
      <w:r w:rsidR="00B04D8E" w:rsidRPr="00293659">
        <w:rPr>
          <w:rFonts w:ascii="Book Antiqua" w:hAnsi="Book Antiqua" w:cstheme="majorHAnsi"/>
        </w:rPr>
        <w:t>,</w:t>
      </w:r>
    </w:p>
    <w:p w:rsidR="00A37E51" w:rsidRPr="00293659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="Book Antiqua" w:hAnsi="Book Antiqua" w:cstheme="majorHAnsi"/>
        </w:rPr>
      </w:pPr>
      <w:r w:rsidRPr="00293659">
        <w:rPr>
          <w:rFonts w:ascii="Book Antiqua" w:hAnsi="Book Antiqua" w:cstheme="majorHAnsi"/>
        </w:rPr>
        <w:t>vytýčení vlastní stavby</w:t>
      </w:r>
      <w:r w:rsidR="00B04D8E" w:rsidRPr="00293659">
        <w:rPr>
          <w:rFonts w:ascii="Book Antiqua" w:hAnsi="Book Antiqua" w:cstheme="majorHAnsi"/>
        </w:rPr>
        <w:t>,</w:t>
      </w:r>
    </w:p>
    <w:p w:rsidR="00A37E51" w:rsidRPr="00293659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="Book Antiqua" w:hAnsi="Book Antiqua" w:cstheme="majorHAnsi"/>
        </w:rPr>
      </w:pPr>
      <w:r w:rsidRPr="00293659">
        <w:rPr>
          <w:rFonts w:ascii="Book Antiqua" w:hAnsi="Book Antiqua" w:cstheme="majorHAnsi"/>
        </w:rPr>
        <w:t>provedení provizorního dopravního značení a vyznačení pracovního místa</w:t>
      </w:r>
      <w:r w:rsidR="00B04D8E" w:rsidRPr="00293659">
        <w:rPr>
          <w:rFonts w:ascii="Book Antiqua" w:hAnsi="Book Antiqua" w:cstheme="majorHAnsi"/>
        </w:rPr>
        <w:t>,</w:t>
      </w:r>
    </w:p>
    <w:p w:rsidR="00A37E51" w:rsidRPr="00293659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="Book Antiqua" w:hAnsi="Book Antiqua" w:cstheme="majorHAnsi"/>
        </w:rPr>
      </w:pPr>
      <w:r w:rsidRPr="00293659">
        <w:rPr>
          <w:rFonts w:ascii="Book Antiqua" w:hAnsi="Book Antiqua" w:cstheme="majorHAnsi"/>
        </w:rPr>
        <w:t>provedení přípravných prací</w:t>
      </w:r>
      <w:r w:rsidR="00B04D8E" w:rsidRPr="00293659">
        <w:rPr>
          <w:rFonts w:ascii="Book Antiqua" w:hAnsi="Book Antiqua" w:cstheme="majorHAnsi"/>
        </w:rPr>
        <w:t>,</w:t>
      </w:r>
    </w:p>
    <w:p w:rsidR="00A37E51" w:rsidRPr="00293659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="Book Antiqua" w:hAnsi="Book Antiqua" w:cstheme="majorHAnsi"/>
        </w:rPr>
      </w:pPr>
      <w:r w:rsidRPr="00293659">
        <w:rPr>
          <w:rFonts w:ascii="Book Antiqua" w:hAnsi="Book Antiqua" w:cstheme="majorHAnsi"/>
        </w:rPr>
        <w:t>provedení zkoušek únosnosti pláně</w:t>
      </w:r>
      <w:r w:rsidR="00B04D8E" w:rsidRPr="00293659">
        <w:rPr>
          <w:rFonts w:ascii="Book Antiqua" w:hAnsi="Book Antiqua" w:cstheme="majorHAnsi"/>
        </w:rPr>
        <w:t>,</w:t>
      </w:r>
    </w:p>
    <w:p w:rsidR="00A37E51" w:rsidRPr="00293659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="Book Antiqua" w:hAnsi="Book Antiqua" w:cstheme="majorHAnsi"/>
        </w:rPr>
      </w:pPr>
      <w:r w:rsidRPr="00293659">
        <w:rPr>
          <w:rFonts w:ascii="Book Antiqua" w:hAnsi="Book Antiqua" w:cstheme="majorHAnsi"/>
        </w:rPr>
        <w:t>provedení navržených stavebních úprav</w:t>
      </w:r>
      <w:r w:rsidR="00B04D8E" w:rsidRPr="00293659">
        <w:rPr>
          <w:rFonts w:ascii="Book Antiqua" w:hAnsi="Book Antiqua" w:cstheme="majorHAnsi"/>
        </w:rPr>
        <w:t>,</w:t>
      </w:r>
    </w:p>
    <w:p w:rsidR="000D7AE8" w:rsidRPr="00293659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="Book Antiqua" w:hAnsi="Book Antiqua" w:cstheme="majorHAnsi"/>
        </w:rPr>
      </w:pPr>
      <w:r w:rsidRPr="00293659">
        <w:rPr>
          <w:rFonts w:ascii="Book Antiqua" w:hAnsi="Book Antiqua" w:cstheme="majorHAnsi"/>
        </w:rPr>
        <w:t>likvidace zařízení staveniště</w:t>
      </w:r>
      <w:r w:rsidR="00B04D8E" w:rsidRPr="00293659">
        <w:rPr>
          <w:rFonts w:ascii="Book Antiqua" w:hAnsi="Book Antiqua" w:cstheme="majorHAnsi"/>
        </w:rPr>
        <w:t>.</w:t>
      </w:r>
    </w:p>
    <w:p w:rsidR="00653B55" w:rsidRPr="00293659" w:rsidRDefault="00D86E2B" w:rsidP="00E10661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="Book Antiqua" w:hAnsi="Book Antiqua" w:cstheme="majorHAnsi"/>
        </w:rPr>
      </w:pPr>
      <w:r w:rsidRPr="00293659">
        <w:rPr>
          <w:rFonts w:ascii="Book Antiqua" w:hAnsi="Book Antiqua" w:cstheme="majorHAnsi"/>
          <w:b/>
          <w:color w:val="000000"/>
          <w:szCs w:val="17"/>
        </w:rPr>
        <w:t>orientační náklady stavby.</w:t>
      </w:r>
    </w:p>
    <w:p w:rsidR="00C03254" w:rsidRPr="0033419D" w:rsidRDefault="00A35F0B" w:rsidP="0033419D">
      <w:pPr>
        <w:pStyle w:val="Odstavecseseznamem"/>
        <w:numPr>
          <w:ilvl w:val="0"/>
          <w:numId w:val="37"/>
        </w:numPr>
        <w:spacing w:before="120"/>
        <w:jc w:val="both"/>
        <w:rPr>
          <w:rFonts w:ascii="Book Antiqua" w:hAnsi="Book Antiqua" w:cstheme="majorHAnsi"/>
        </w:rPr>
      </w:pPr>
      <w:r w:rsidRPr="00293659">
        <w:rPr>
          <w:rFonts w:ascii="Book Antiqua" w:hAnsi="Book Antiqua" w:cstheme="majorHAnsi"/>
        </w:rPr>
        <w:t>viz položkový rozpočet</w:t>
      </w:r>
    </w:p>
    <w:p w:rsidR="00BC5D54" w:rsidRPr="00293659" w:rsidRDefault="00BC5D54" w:rsidP="009150C0">
      <w:pPr>
        <w:jc w:val="both"/>
        <w:rPr>
          <w:rFonts w:ascii="Book Antiqua" w:hAnsi="Book Antiqua" w:cstheme="majorHAnsi"/>
          <w:sz w:val="22"/>
          <w:szCs w:val="22"/>
        </w:rPr>
        <w:sectPr w:rsidR="00BC5D54" w:rsidRPr="00293659" w:rsidSect="004F7180">
          <w:headerReference w:type="default" r:id="rId9"/>
          <w:footerReference w:type="default" r:id="rId10"/>
          <w:type w:val="continuous"/>
          <w:pgSz w:w="11906" w:h="16838"/>
          <w:pgMar w:top="1134" w:right="1134" w:bottom="1134" w:left="1134" w:header="709" w:footer="709" w:gutter="0"/>
          <w:pgNumType w:start="1"/>
          <w:cols w:space="708"/>
          <w:docGrid w:linePitch="360"/>
        </w:sectPr>
      </w:pPr>
    </w:p>
    <w:p w:rsidR="00BB7D1E" w:rsidRPr="00293659" w:rsidRDefault="00BB7D1E" w:rsidP="009150C0">
      <w:pPr>
        <w:jc w:val="both"/>
        <w:rPr>
          <w:rFonts w:ascii="Book Antiqua" w:hAnsi="Book Antiqua" w:cstheme="majorHAnsi"/>
          <w:sz w:val="22"/>
          <w:szCs w:val="22"/>
        </w:rPr>
      </w:pPr>
    </w:p>
    <w:p w:rsidR="000C4299" w:rsidRPr="00293659" w:rsidRDefault="000C4299" w:rsidP="000C4299">
      <w:pPr>
        <w:ind w:left="900" w:hanging="900"/>
        <w:rPr>
          <w:rFonts w:ascii="Book Antiqua" w:hAnsi="Book Antiqua" w:cstheme="majorHAnsi"/>
          <w:b/>
          <w:sz w:val="36"/>
          <w:szCs w:val="36"/>
          <w:u w:val="single"/>
        </w:rPr>
      </w:pPr>
      <w:r w:rsidRPr="00293659">
        <w:rPr>
          <w:rFonts w:ascii="Book Antiqua" w:hAnsi="Book Antiqua" w:cstheme="majorHAnsi"/>
          <w:b/>
          <w:sz w:val="40"/>
          <w:szCs w:val="40"/>
        </w:rPr>
        <w:t>D.1.1.</w:t>
      </w:r>
      <w:r w:rsidRPr="00293659">
        <w:rPr>
          <w:rFonts w:ascii="Book Antiqua" w:hAnsi="Book Antiqua" w:cstheme="majorHAnsi"/>
          <w:b/>
          <w:sz w:val="36"/>
          <w:szCs w:val="36"/>
        </w:rPr>
        <w:tab/>
      </w:r>
      <w:r w:rsidRPr="00293659">
        <w:rPr>
          <w:rFonts w:ascii="Book Antiqua" w:hAnsi="Book Antiqua" w:cstheme="majorHAnsi"/>
          <w:b/>
          <w:sz w:val="36"/>
          <w:szCs w:val="36"/>
        </w:rPr>
        <w:tab/>
      </w:r>
      <w:r w:rsidRPr="00293659">
        <w:rPr>
          <w:rFonts w:ascii="Book Antiqua" w:hAnsi="Book Antiqua" w:cstheme="majorHAnsi"/>
          <w:b/>
          <w:sz w:val="36"/>
          <w:szCs w:val="36"/>
          <w:u w:val="single"/>
        </w:rPr>
        <w:t>Technická zpráva</w:t>
      </w:r>
    </w:p>
    <w:p w:rsidR="000C4299" w:rsidRPr="00293659" w:rsidRDefault="000C4299" w:rsidP="000C4299">
      <w:pPr>
        <w:rPr>
          <w:rFonts w:ascii="Book Antiqua" w:hAnsi="Book Antiqua" w:cstheme="majorHAnsi"/>
          <w:b/>
          <w:sz w:val="26"/>
          <w:szCs w:val="26"/>
        </w:rPr>
      </w:pPr>
    </w:p>
    <w:p w:rsidR="005141A6" w:rsidRPr="00293659" w:rsidRDefault="005141A6" w:rsidP="005141A6">
      <w:pPr>
        <w:jc w:val="both"/>
        <w:rPr>
          <w:rFonts w:ascii="Book Antiqua" w:hAnsi="Book Antiqua" w:cstheme="majorHAnsi"/>
          <w:b/>
          <w:sz w:val="32"/>
          <w:szCs w:val="22"/>
        </w:rPr>
      </w:pPr>
      <w:r w:rsidRPr="00293659">
        <w:rPr>
          <w:rFonts w:ascii="Book Antiqua" w:hAnsi="Book Antiqua" w:cstheme="majorHAnsi"/>
          <w:b/>
          <w:sz w:val="32"/>
          <w:szCs w:val="22"/>
        </w:rPr>
        <w:t xml:space="preserve">1. </w:t>
      </w:r>
      <w:r w:rsidR="000F4E87" w:rsidRPr="00293659">
        <w:rPr>
          <w:rFonts w:ascii="Book Antiqua" w:hAnsi="Book Antiqua" w:cstheme="majorHAnsi"/>
          <w:b/>
          <w:sz w:val="32"/>
          <w:szCs w:val="22"/>
        </w:rPr>
        <w:tab/>
      </w:r>
      <w:r w:rsidRPr="00293659">
        <w:rPr>
          <w:rFonts w:ascii="Book Antiqua" w:hAnsi="Book Antiqua" w:cstheme="majorHAnsi"/>
          <w:b/>
          <w:sz w:val="32"/>
          <w:szCs w:val="22"/>
        </w:rPr>
        <w:t>Základní údaje charakterizující stavbu</w:t>
      </w:r>
    </w:p>
    <w:p w:rsidR="002C68FE" w:rsidRPr="00293659" w:rsidRDefault="002C68FE" w:rsidP="005141A6">
      <w:pPr>
        <w:jc w:val="both"/>
        <w:rPr>
          <w:rFonts w:ascii="Book Antiqua" w:hAnsi="Book Antiqua" w:cstheme="majorHAnsi"/>
          <w:b/>
          <w:sz w:val="28"/>
          <w:szCs w:val="22"/>
          <w:u w:val="single"/>
        </w:rPr>
      </w:pPr>
    </w:p>
    <w:p w:rsidR="005141A6" w:rsidRPr="00293659" w:rsidRDefault="005141A6" w:rsidP="005141A6">
      <w:pPr>
        <w:jc w:val="both"/>
        <w:rPr>
          <w:rFonts w:ascii="Book Antiqua" w:hAnsi="Book Antiqua" w:cstheme="majorHAnsi"/>
          <w:b/>
          <w:sz w:val="28"/>
          <w:szCs w:val="22"/>
        </w:rPr>
      </w:pPr>
      <w:r w:rsidRPr="00293659">
        <w:rPr>
          <w:rFonts w:ascii="Book Antiqua" w:hAnsi="Book Antiqua" w:cstheme="majorHAnsi"/>
          <w:b/>
          <w:sz w:val="28"/>
          <w:szCs w:val="22"/>
        </w:rPr>
        <w:t xml:space="preserve">1.1. </w:t>
      </w:r>
      <w:r w:rsidR="000F4E87" w:rsidRPr="00293659">
        <w:rPr>
          <w:rFonts w:ascii="Book Antiqua" w:hAnsi="Book Antiqua" w:cstheme="majorHAnsi"/>
          <w:b/>
          <w:sz w:val="28"/>
          <w:szCs w:val="22"/>
        </w:rPr>
        <w:tab/>
      </w:r>
      <w:r w:rsidRPr="00293659">
        <w:rPr>
          <w:rFonts w:ascii="Book Antiqua" w:hAnsi="Book Antiqua" w:cstheme="majorHAnsi"/>
          <w:b/>
          <w:sz w:val="28"/>
          <w:szCs w:val="22"/>
        </w:rPr>
        <w:t>Návrh stavby a její umístění</w:t>
      </w:r>
    </w:p>
    <w:p w:rsidR="00D171CC" w:rsidRPr="00293659" w:rsidRDefault="00D171CC" w:rsidP="00D171CC">
      <w:pPr>
        <w:ind w:left="181"/>
        <w:jc w:val="both"/>
        <w:rPr>
          <w:rFonts w:ascii="Book Antiqua" w:hAnsi="Book Antiqua" w:cstheme="majorHAnsi"/>
          <w:sz w:val="22"/>
          <w:szCs w:val="22"/>
        </w:rPr>
      </w:pPr>
      <w:r w:rsidRPr="00293659">
        <w:rPr>
          <w:rFonts w:ascii="Book Antiqua" w:hAnsi="Book Antiqua" w:cstheme="majorHAnsi"/>
          <w:sz w:val="22"/>
          <w:szCs w:val="22"/>
        </w:rPr>
        <w:t xml:space="preserve">Chodník je situován </w:t>
      </w:r>
      <w:r>
        <w:rPr>
          <w:rFonts w:ascii="Book Antiqua" w:hAnsi="Book Antiqua" w:cstheme="majorHAnsi"/>
          <w:sz w:val="22"/>
          <w:szCs w:val="22"/>
        </w:rPr>
        <w:t xml:space="preserve">v centru města, na panelovém sídlišti na ulici Nádražní podél bytového domu č.p. </w:t>
      </w:r>
      <w:r w:rsidRPr="002D6881">
        <w:rPr>
          <w:rFonts w:ascii="Book Antiqua" w:hAnsi="Book Antiqua" w:cstheme="majorHAnsi"/>
          <w:sz w:val="22"/>
          <w:szCs w:val="22"/>
        </w:rPr>
        <w:t>1393</w:t>
      </w:r>
      <w:r>
        <w:rPr>
          <w:rFonts w:ascii="Book Antiqua" w:hAnsi="Book Antiqua" w:cstheme="majorHAnsi"/>
          <w:sz w:val="22"/>
          <w:szCs w:val="22"/>
        </w:rPr>
        <w:t xml:space="preserve">, </w:t>
      </w:r>
      <w:r w:rsidRPr="002D6881">
        <w:rPr>
          <w:rFonts w:ascii="Book Antiqua" w:hAnsi="Book Antiqua" w:cstheme="majorHAnsi"/>
          <w:sz w:val="22"/>
          <w:szCs w:val="22"/>
        </w:rPr>
        <w:t>139</w:t>
      </w:r>
      <w:r>
        <w:rPr>
          <w:rFonts w:ascii="Book Antiqua" w:hAnsi="Book Antiqua" w:cstheme="majorHAnsi"/>
          <w:sz w:val="22"/>
          <w:szCs w:val="22"/>
        </w:rPr>
        <w:t xml:space="preserve">4 a </w:t>
      </w:r>
      <w:r w:rsidRPr="002D6881">
        <w:rPr>
          <w:rFonts w:ascii="Book Antiqua" w:hAnsi="Book Antiqua" w:cstheme="majorHAnsi"/>
          <w:sz w:val="22"/>
          <w:szCs w:val="22"/>
        </w:rPr>
        <w:t>139</w:t>
      </w:r>
      <w:r>
        <w:rPr>
          <w:rFonts w:ascii="Book Antiqua" w:hAnsi="Book Antiqua" w:cstheme="majorHAnsi"/>
          <w:sz w:val="22"/>
          <w:szCs w:val="22"/>
        </w:rPr>
        <w:t>5. Chodník tvoří přístupovou komunikaci od nádraží k poliklinice a dále do centra města.</w:t>
      </w:r>
    </w:p>
    <w:p w:rsidR="003F20A4" w:rsidRPr="00293659" w:rsidRDefault="003F20A4" w:rsidP="005141A6">
      <w:pPr>
        <w:jc w:val="both"/>
        <w:rPr>
          <w:rFonts w:ascii="Book Antiqua" w:hAnsi="Book Antiqua" w:cstheme="majorHAnsi"/>
          <w:sz w:val="22"/>
          <w:szCs w:val="22"/>
        </w:rPr>
      </w:pPr>
    </w:p>
    <w:p w:rsidR="005141A6" w:rsidRPr="00293659" w:rsidRDefault="005141A6" w:rsidP="005141A6">
      <w:pPr>
        <w:jc w:val="both"/>
        <w:rPr>
          <w:rFonts w:ascii="Book Antiqua" w:hAnsi="Book Antiqua" w:cstheme="majorHAnsi"/>
          <w:b/>
          <w:sz w:val="32"/>
          <w:szCs w:val="22"/>
        </w:rPr>
      </w:pPr>
      <w:r w:rsidRPr="00293659">
        <w:rPr>
          <w:rFonts w:ascii="Book Antiqua" w:hAnsi="Book Antiqua" w:cstheme="majorHAnsi"/>
          <w:b/>
          <w:sz w:val="32"/>
          <w:szCs w:val="22"/>
        </w:rPr>
        <w:t>2.</w:t>
      </w:r>
      <w:r w:rsidR="003B6172" w:rsidRPr="00293659">
        <w:rPr>
          <w:rFonts w:ascii="Book Antiqua" w:hAnsi="Book Antiqua" w:cstheme="majorHAnsi"/>
          <w:b/>
          <w:sz w:val="32"/>
          <w:szCs w:val="22"/>
        </w:rPr>
        <w:tab/>
      </w:r>
      <w:r w:rsidRPr="00293659">
        <w:rPr>
          <w:rFonts w:ascii="Book Antiqua" w:hAnsi="Book Antiqua" w:cstheme="majorHAnsi"/>
          <w:b/>
          <w:sz w:val="32"/>
          <w:szCs w:val="22"/>
        </w:rPr>
        <w:t>Technická část</w:t>
      </w:r>
    </w:p>
    <w:p w:rsidR="002C68FE" w:rsidRPr="00293659" w:rsidRDefault="002C68FE" w:rsidP="005141A6">
      <w:pPr>
        <w:jc w:val="both"/>
        <w:rPr>
          <w:rFonts w:ascii="Book Antiqua" w:hAnsi="Book Antiqua" w:cstheme="majorHAnsi"/>
          <w:b/>
          <w:sz w:val="28"/>
          <w:szCs w:val="22"/>
          <w:u w:val="single"/>
        </w:rPr>
      </w:pPr>
    </w:p>
    <w:p w:rsidR="005141A6" w:rsidRPr="00293659" w:rsidRDefault="005141A6" w:rsidP="005141A6">
      <w:pPr>
        <w:jc w:val="both"/>
        <w:rPr>
          <w:rFonts w:ascii="Book Antiqua" w:hAnsi="Book Antiqua" w:cstheme="majorHAnsi"/>
          <w:b/>
          <w:sz w:val="28"/>
          <w:szCs w:val="22"/>
        </w:rPr>
      </w:pPr>
      <w:r w:rsidRPr="00293659">
        <w:rPr>
          <w:rFonts w:ascii="Book Antiqua" w:hAnsi="Book Antiqua" w:cstheme="majorHAnsi"/>
          <w:b/>
          <w:sz w:val="28"/>
          <w:szCs w:val="22"/>
        </w:rPr>
        <w:t>2.1</w:t>
      </w:r>
      <w:r w:rsidR="003B6172" w:rsidRPr="00293659">
        <w:rPr>
          <w:rFonts w:ascii="Book Antiqua" w:hAnsi="Book Antiqua" w:cstheme="majorHAnsi"/>
          <w:b/>
          <w:sz w:val="28"/>
          <w:szCs w:val="22"/>
        </w:rPr>
        <w:tab/>
      </w:r>
      <w:r w:rsidRPr="00293659">
        <w:rPr>
          <w:rFonts w:ascii="Book Antiqua" w:hAnsi="Book Antiqua" w:cstheme="majorHAnsi"/>
          <w:b/>
          <w:sz w:val="28"/>
          <w:szCs w:val="22"/>
        </w:rPr>
        <w:t>Příprava území</w:t>
      </w:r>
    </w:p>
    <w:p w:rsidR="009B568F" w:rsidRPr="009B568F" w:rsidRDefault="009B568F" w:rsidP="009B568F">
      <w:pPr>
        <w:pStyle w:val="Odstavecseseznamem"/>
        <w:numPr>
          <w:ilvl w:val="0"/>
          <w:numId w:val="39"/>
        </w:numPr>
        <w:spacing w:before="120"/>
        <w:jc w:val="both"/>
        <w:rPr>
          <w:rFonts w:ascii="Book Antiqua" w:hAnsi="Book Antiqua" w:cstheme="majorHAnsi"/>
          <w:b/>
        </w:rPr>
      </w:pPr>
      <w:r w:rsidRPr="009B568F">
        <w:rPr>
          <w:rFonts w:ascii="Book Antiqua" w:hAnsi="Book Antiqua" w:cstheme="majorHAnsi"/>
          <w:b/>
        </w:rPr>
        <w:t>vytýčení veškerých inženýrských sítí, dohoda se správci o případných úpravách, ověření polohy kopanými sondami</w:t>
      </w:r>
    </w:p>
    <w:p w:rsidR="005141A6" w:rsidRPr="00293659" w:rsidRDefault="005141A6" w:rsidP="00AE770C">
      <w:pPr>
        <w:pStyle w:val="Odstavecseseznamem"/>
        <w:numPr>
          <w:ilvl w:val="0"/>
          <w:numId w:val="39"/>
        </w:numPr>
        <w:jc w:val="both"/>
        <w:rPr>
          <w:rFonts w:ascii="Book Antiqua" w:hAnsi="Book Antiqua" w:cstheme="majorHAnsi"/>
        </w:rPr>
      </w:pPr>
      <w:r w:rsidRPr="00293659">
        <w:rPr>
          <w:rFonts w:ascii="Book Antiqua" w:hAnsi="Book Antiqua" w:cstheme="majorHAnsi"/>
        </w:rPr>
        <w:t xml:space="preserve">odstranění </w:t>
      </w:r>
      <w:r w:rsidR="00D367C6" w:rsidRPr="00293659">
        <w:rPr>
          <w:rFonts w:ascii="Book Antiqua" w:hAnsi="Book Antiqua" w:cstheme="majorHAnsi"/>
        </w:rPr>
        <w:t>stávajícího souvrství chodníku</w:t>
      </w:r>
      <w:r w:rsidR="00B943F7">
        <w:rPr>
          <w:rFonts w:ascii="Book Antiqua" w:hAnsi="Book Antiqua" w:cstheme="majorHAnsi"/>
        </w:rPr>
        <w:t xml:space="preserve"> a zpevněných ploch</w:t>
      </w:r>
    </w:p>
    <w:p w:rsidR="00D367C6" w:rsidRPr="00293659" w:rsidRDefault="00D367C6" w:rsidP="00AE770C">
      <w:pPr>
        <w:pStyle w:val="Odstavecseseznamem"/>
        <w:numPr>
          <w:ilvl w:val="0"/>
          <w:numId w:val="39"/>
        </w:numPr>
        <w:jc w:val="both"/>
        <w:rPr>
          <w:rFonts w:ascii="Book Antiqua" w:hAnsi="Book Antiqua" w:cstheme="majorHAnsi"/>
        </w:rPr>
      </w:pPr>
      <w:r w:rsidRPr="00293659">
        <w:rPr>
          <w:rFonts w:ascii="Book Antiqua" w:hAnsi="Book Antiqua" w:cstheme="majorHAnsi"/>
        </w:rPr>
        <w:t>odstranění humózních vrstev</w:t>
      </w:r>
    </w:p>
    <w:p w:rsidR="005141A6" w:rsidRPr="00293659" w:rsidRDefault="005141A6" w:rsidP="00AE770C">
      <w:pPr>
        <w:pStyle w:val="Odstavecseseznamem"/>
        <w:numPr>
          <w:ilvl w:val="0"/>
          <w:numId w:val="39"/>
        </w:numPr>
        <w:jc w:val="both"/>
        <w:rPr>
          <w:rFonts w:ascii="Book Antiqua" w:hAnsi="Book Antiqua" w:cstheme="majorHAnsi"/>
        </w:rPr>
      </w:pPr>
      <w:r w:rsidRPr="00293659">
        <w:rPr>
          <w:rFonts w:ascii="Book Antiqua" w:hAnsi="Book Antiqua" w:cstheme="majorHAnsi"/>
        </w:rPr>
        <w:t xml:space="preserve">vytrhání </w:t>
      </w:r>
      <w:r w:rsidR="00D367C6" w:rsidRPr="00293659">
        <w:rPr>
          <w:rFonts w:ascii="Book Antiqua" w:hAnsi="Book Antiqua" w:cstheme="majorHAnsi"/>
        </w:rPr>
        <w:t xml:space="preserve">chodníkových </w:t>
      </w:r>
      <w:r w:rsidRPr="00293659">
        <w:rPr>
          <w:rFonts w:ascii="Book Antiqua" w:hAnsi="Book Antiqua" w:cstheme="majorHAnsi"/>
        </w:rPr>
        <w:t>obrub</w:t>
      </w:r>
    </w:p>
    <w:p w:rsidR="00960341" w:rsidRPr="00293659" w:rsidRDefault="00960341" w:rsidP="00AE770C">
      <w:pPr>
        <w:pStyle w:val="Odstavecseseznamem"/>
        <w:numPr>
          <w:ilvl w:val="0"/>
          <w:numId w:val="39"/>
        </w:numPr>
        <w:jc w:val="both"/>
        <w:rPr>
          <w:rFonts w:ascii="Book Antiqua" w:hAnsi="Book Antiqua" w:cstheme="majorHAnsi"/>
        </w:rPr>
      </w:pPr>
      <w:r w:rsidRPr="00293659">
        <w:rPr>
          <w:rFonts w:ascii="Book Antiqua" w:hAnsi="Book Antiqua" w:cstheme="majorHAnsi"/>
        </w:rPr>
        <w:t>úprava pláně</w:t>
      </w:r>
    </w:p>
    <w:p w:rsidR="00316B34" w:rsidRPr="00B860EC" w:rsidRDefault="00316B34" w:rsidP="00316B34">
      <w:pPr>
        <w:jc w:val="both"/>
        <w:rPr>
          <w:rFonts w:ascii="Book Antiqua" w:hAnsi="Book Antiqua" w:cstheme="majorHAnsi"/>
          <w:sz w:val="22"/>
          <w:szCs w:val="22"/>
          <w:highlight w:val="yellow"/>
        </w:rPr>
      </w:pPr>
      <w:r w:rsidRPr="00B860EC">
        <w:rPr>
          <w:rFonts w:ascii="Book Antiqua" w:hAnsi="Book Antiqua" w:cstheme="majorHAnsi"/>
          <w:sz w:val="22"/>
          <w:szCs w:val="22"/>
          <w:highlight w:val="yellow"/>
        </w:rPr>
        <w:t>Rozebraná dlažba a obrubníky budou očištěny a odvezeny na skládku investora k dalšímu využití, poškozené prvky a podkladní betony budou podrceny na recyklát. Humózní vrstvy budou ponechány na stavbě a využity při dokončovacích pracích.</w:t>
      </w:r>
    </w:p>
    <w:p w:rsidR="00316B34" w:rsidRPr="00B55BEF" w:rsidRDefault="00316B34" w:rsidP="00316B34">
      <w:pPr>
        <w:jc w:val="both"/>
        <w:rPr>
          <w:rFonts w:ascii="Book Antiqua" w:hAnsi="Book Antiqua" w:cstheme="majorHAnsi"/>
          <w:sz w:val="22"/>
          <w:szCs w:val="22"/>
        </w:rPr>
      </w:pPr>
      <w:r w:rsidRPr="00B860EC">
        <w:rPr>
          <w:rFonts w:ascii="Book Antiqua" w:hAnsi="Book Antiqua" w:cstheme="majorHAnsi"/>
          <w:sz w:val="22"/>
          <w:szCs w:val="22"/>
          <w:highlight w:val="yellow"/>
        </w:rPr>
        <w:t>Zemina bude odvezena na skládku v Kvítkovicích, případně použita na násypy u jiných staveb investora.</w:t>
      </w:r>
    </w:p>
    <w:p w:rsidR="00D367C6" w:rsidRPr="00293659" w:rsidRDefault="00D367C6" w:rsidP="005141A6">
      <w:pPr>
        <w:jc w:val="both"/>
        <w:rPr>
          <w:rFonts w:ascii="Book Antiqua" w:hAnsi="Book Antiqua" w:cstheme="majorHAnsi"/>
          <w:sz w:val="22"/>
          <w:szCs w:val="22"/>
        </w:rPr>
      </w:pPr>
    </w:p>
    <w:p w:rsidR="005141A6" w:rsidRPr="00293659" w:rsidRDefault="005141A6" w:rsidP="005141A6">
      <w:pPr>
        <w:jc w:val="both"/>
        <w:rPr>
          <w:rFonts w:ascii="Book Antiqua" w:hAnsi="Book Antiqua" w:cstheme="majorHAnsi"/>
          <w:b/>
          <w:sz w:val="32"/>
          <w:szCs w:val="22"/>
        </w:rPr>
      </w:pPr>
      <w:r w:rsidRPr="00293659">
        <w:rPr>
          <w:rFonts w:ascii="Book Antiqua" w:hAnsi="Book Antiqua" w:cstheme="majorHAnsi"/>
          <w:b/>
          <w:sz w:val="32"/>
          <w:szCs w:val="22"/>
        </w:rPr>
        <w:t>2.2</w:t>
      </w:r>
      <w:r w:rsidR="009C2B06" w:rsidRPr="00293659">
        <w:rPr>
          <w:rFonts w:ascii="Book Antiqua" w:hAnsi="Book Antiqua" w:cstheme="majorHAnsi"/>
          <w:b/>
          <w:sz w:val="32"/>
          <w:szCs w:val="22"/>
        </w:rPr>
        <w:tab/>
      </w:r>
      <w:r w:rsidRPr="00293659">
        <w:rPr>
          <w:rFonts w:ascii="Book Antiqua" w:hAnsi="Book Antiqua" w:cstheme="majorHAnsi"/>
          <w:b/>
          <w:sz w:val="32"/>
          <w:szCs w:val="22"/>
        </w:rPr>
        <w:t>Komunikace pěší</w:t>
      </w:r>
    </w:p>
    <w:p w:rsidR="002C68FE" w:rsidRPr="00293659" w:rsidRDefault="002C68FE" w:rsidP="005141A6">
      <w:pPr>
        <w:jc w:val="both"/>
        <w:rPr>
          <w:rFonts w:ascii="Book Antiqua" w:hAnsi="Book Antiqua" w:cstheme="majorHAnsi"/>
          <w:b/>
          <w:sz w:val="28"/>
          <w:szCs w:val="22"/>
          <w:u w:val="single"/>
        </w:rPr>
      </w:pPr>
    </w:p>
    <w:p w:rsidR="005141A6" w:rsidRPr="00293659" w:rsidRDefault="005141A6" w:rsidP="005141A6">
      <w:pPr>
        <w:jc w:val="both"/>
        <w:rPr>
          <w:rFonts w:ascii="Book Antiqua" w:hAnsi="Book Antiqua" w:cstheme="majorHAnsi"/>
          <w:b/>
          <w:sz w:val="28"/>
          <w:szCs w:val="22"/>
        </w:rPr>
      </w:pPr>
      <w:r w:rsidRPr="00293659">
        <w:rPr>
          <w:rFonts w:ascii="Book Antiqua" w:hAnsi="Book Antiqua" w:cstheme="majorHAnsi"/>
          <w:b/>
          <w:sz w:val="28"/>
          <w:szCs w:val="22"/>
        </w:rPr>
        <w:t>2.2.1</w:t>
      </w:r>
      <w:r w:rsidR="009C2B06" w:rsidRPr="00293659">
        <w:rPr>
          <w:rFonts w:ascii="Book Antiqua" w:hAnsi="Book Antiqua" w:cstheme="majorHAnsi"/>
          <w:b/>
          <w:sz w:val="28"/>
          <w:szCs w:val="22"/>
        </w:rPr>
        <w:tab/>
      </w:r>
      <w:r w:rsidRPr="00293659">
        <w:rPr>
          <w:rFonts w:ascii="Book Antiqua" w:hAnsi="Book Antiqua" w:cstheme="majorHAnsi"/>
          <w:b/>
          <w:sz w:val="28"/>
          <w:szCs w:val="22"/>
        </w:rPr>
        <w:t>Směrové, sklonové parametry a šířkové uspořádání</w:t>
      </w:r>
    </w:p>
    <w:p w:rsidR="009C2B06" w:rsidRPr="00293659" w:rsidRDefault="009C2B06" w:rsidP="002A7788">
      <w:pPr>
        <w:spacing w:before="120"/>
        <w:jc w:val="both"/>
        <w:rPr>
          <w:rFonts w:ascii="Book Antiqua" w:hAnsi="Book Antiqua" w:cstheme="majorHAnsi"/>
          <w:sz w:val="22"/>
          <w:szCs w:val="22"/>
        </w:rPr>
      </w:pPr>
      <w:r w:rsidRPr="00293659">
        <w:rPr>
          <w:rFonts w:ascii="Book Antiqua" w:hAnsi="Book Antiqua" w:cstheme="majorHAnsi"/>
          <w:sz w:val="22"/>
          <w:szCs w:val="22"/>
        </w:rPr>
        <w:t>Viz. výkres situace a vzorový řez.</w:t>
      </w:r>
    </w:p>
    <w:p w:rsidR="009C2B06" w:rsidRPr="00293659" w:rsidRDefault="009C2B06" w:rsidP="005141A6">
      <w:pPr>
        <w:jc w:val="both"/>
        <w:rPr>
          <w:rFonts w:ascii="Book Antiqua" w:hAnsi="Book Antiqua" w:cstheme="majorHAnsi"/>
          <w:sz w:val="22"/>
          <w:szCs w:val="22"/>
        </w:rPr>
      </w:pPr>
    </w:p>
    <w:p w:rsidR="005141A6" w:rsidRPr="00293659" w:rsidRDefault="005141A6" w:rsidP="005141A6">
      <w:pPr>
        <w:jc w:val="both"/>
        <w:rPr>
          <w:rFonts w:ascii="Book Antiqua" w:hAnsi="Book Antiqua" w:cstheme="majorHAnsi"/>
          <w:b/>
          <w:sz w:val="28"/>
          <w:szCs w:val="22"/>
        </w:rPr>
      </w:pPr>
      <w:r w:rsidRPr="00293659">
        <w:rPr>
          <w:rFonts w:ascii="Book Antiqua" w:hAnsi="Book Antiqua" w:cstheme="majorHAnsi"/>
          <w:b/>
          <w:sz w:val="28"/>
          <w:szCs w:val="22"/>
        </w:rPr>
        <w:t>2.2.2</w:t>
      </w:r>
      <w:r w:rsidR="009C2B06" w:rsidRPr="00293659">
        <w:rPr>
          <w:rFonts w:ascii="Book Antiqua" w:hAnsi="Book Antiqua" w:cstheme="majorHAnsi"/>
          <w:b/>
          <w:sz w:val="28"/>
          <w:szCs w:val="22"/>
        </w:rPr>
        <w:tab/>
      </w:r>
      <w:r w:rsidRPr="00293659">
        <w:rPr>
          <w:rFonts w:ascii="Book Antiqua" w:hAnsi="Book Antiqua" w:cstheme="majorHAnsi"/>
          <w:b/>
          <w:sz w:val="28"/>
          <w:szCs w:val="22"/>
        </w:rPr>
        <w:t>Konstrukce</w:t>
      </w:r>
    </w:p>
    <w:p w:rsidR="004272FF" w:rsidRPr="00293659" w:rsidRDefault="004272FF" w:rsidP="004272FF">
      <w:pPr>
        <w:spacing w:before="120"/>
        <w:jc w:val="both"/>
        <w:rPr>
          <w:rFonts w:ascii="Book Antiqua" w:hAnsi="Book Antiqua" w:cstheme="majorHAnsi"/>
          <w:b/>
          <w:sz w:val="22"/>
          <w:szCs w:val="22"/>
          <w:u w:val="single"/>
        </w:rPr>
      </w:pPr>
      <w:r w:rsidRPr="00293659">
        <w:rPr>
          <w:rFonts w:ascii="Book Antiqua" w:hAnsi="Book Antiqua" w:cstheme="majorHAnsi"/>
          <w:b/>
          <w:sz w:val="22"/>
          <w:szCs w:val="22"/>
          <w:u w:val="single"/>
        </w:rPr>
        <w:t xml:space="preserve">Skladba </w:t>
      </w:r>
      <w:r w:rsidR="00A70E27">
        <w:rPr>
          <w:rFonts w:ascii="Book Antiqua" w:hAnsi="Book Antiqua" w:cstheme="majorHAnsi"/>
          <w:b/>
          <w:sz w:val="22"/>
          <w:szCs w:val="22"/>
          <w:u w:val="single"/>
        </w:rPr>
        <w:t xml:space="preserve">ze zámkové, hmatové dlažby </w:t>
      </w:r>
    </w:p>
    <w:p w:rsidR="00A70E27" w:rsidRDefault="00A70E27" w:rsidP="004272FF">
      <w:pPr>
        <w:spacing w:before="120"/>
        <w:jc w:val="both"/>
        <w:rPr>
          <w:rFonts w:ascii="Book Antiqua" w:hAnsi="Book Antiqua" w:cstheme="majorHAnsi"/>
          <w:sz w:val="22"/>
          <w:szCs w:val="22"/>
        </w:rPr>
      </w:pPr>
      <w:r w:rsidRPr="00293659">
        <w:rPr>
          <w:rFonts w:ascii="Book Antiqua" w:hAnsi="Book Antiqua" w:cstheme="majorHAnsi"/>
          <w:sz w:val="22"/>
          <w:szCs w:val="22"/>
        </w:rPr>
        <w:t>Dlažba</w:t>
      </w:r>
      <w:r>
        <w:rPr>
          <w:rFonts w:ascii="Book Antiqua" w:hAnsi="Book Antiqua" w:cstheme="majorHAnsi"/>
          <w:sz w:val="22"/>
          <w:szCs w:val="22"/>
        </w:rPr>
        <w:tab/>
      </w:r>
      <w:r>
        <w:rPr>
          <w:rFonts w:ascii="Book Antiqua" w:hAnsi="Book Antiqua" w:cstheme="majorHAnsi"/>
          <w:sz w:val="22"/>
          <w:szCs w:val="22"/>
        </w:rPr>
        <w:tab/>
      </w:r>
      <w:r>
        <w:rPr>
          <w:rFonts w:ascii="Book Antiqua" w:hAnsi="Book Antiqua" w:cstheme="majorHAnsi"/>
          <w:sz w:val="22"/>
          <w:szCs w:val="22"/>
        </w:rPr>
        <w:tab/>
      </w:r>
      <w:r>
        <w:rPr>
          <w:rFonts w:ascii="Book Antiqua" w:hAnsi="Book Antiqua" w:cstheme="majorHAnsi"/>
          <w:sz w:val="22"/>
          <w:szCs w:val="22"/>
        </w:rPr>
        <w:tab/>
      </w:r>
      <w:proofErr w:type="spellStart"/>
      <w:r w:rsidRPr="00293659">
        <w:rPr>
          <w:rFonts w:ascii="Book Antiqua" w:hAnsi="Book Antiqua" w:cstheme="majorHAnsi"/>
          <w:sz w:val="22"/>
          <w:szCs w:val="22"/>
        </w:rPr>
        <w:t>tl</w:t>
      </w:r>
      <w:proofErr w:type="spellEnd"/>
      <w:r w:rsidRPr="00293659">
        <w:rPr>
          <w:rFonts w:ascii="Book Antiqua" w:hAnsi="Book Antiqua" w:cstheme="majorHAnsi"/>
          <w:sz w:val="22"/>
          <w:szCs w:val="22"/>
        </w:rPr>
        <w:t xml:space="preserve">. </w:t>
      </w:r>
      <w:r>
        <w:rPr>
          <w:rFonts w:ascii="Book Antiqua" w:hAnsi="Book Antiqua" w:cstheme="majorHAnsi"/>
          <w:sz w:val="22"/>
          <w:szCs w:val="22"/>
        </w:rPr>
        <w:t>80</w:t>
      </w:r>
      <w:r w:rsidRPr="00293659">
        <w:rPr>
          <w:rFonts w:ascii="Book Antiqua" w:hAnsi="Book Antiqua" w:cstheme="majorHAnsi"/>
          <w:sz w:val="22"/>
          <w:szCs w:val="22"/>
        </w:rPr>
        <w:t xml:space="preserve"> mm – ČSN 7361 </w:t>
      </w:r>
      <w:proofErr w:type="gramStart"/>
      <w:r w:rsidRPr="00293659">
        <w:rPr>
          <w:rFonts w:ascii="Book Antiqua" w:hAnsi="Book Antiqua" w:cstheme="majorHAnsi"/>
          <w:sz w:val="22"/>
          <w:szCs w:val="22"/>
        </w:rPr>
        <w:t>31 – 1</w:t>
      </w:r>
      <w:proofErr w:type="gramEnd"/>
    </w:p>
    <w:p w:rsidR="00092A28" w:rsidRPr="00293659" w:rsidRDefault="00092A28" w:rsidP="00092A28">
      <w:pPr>
        <w:spacing w:before="120"/>
        <w:jc w:val="both"/>
        <w:rPr>
          <w:rFonts w:ascii="Book Antiqua" w:hAnsi="Book Antiqua" w:cstheme="majorHAnsi"/>
          <w:sz w:val="22"/>
          <w:szCs w:val="22"/>
        </w:rPr>
      </w:pPr>
      <w:r w:rsidRPr="00293659">
        <w:rPr>
          <w:rFonts w:ascii="Book Antiqua" w:hAnsi="Book Antiqua" w:cstheme="majorHAnsi"/>
          <w:sz w:val="22"/>
          <w:szCs w:val="22"/>
        </w:rPr>
        <w:t xml:space="preserve">Kamenivo frakce </w:t>
      </w:r>
      <w:proofErr w:type="gramStart"/>
      <w:r w:rsidRPr="00293659">
        <w:rPr>
          <w:rFonts w:ascii="Book Antiqua" w:hAnsi="Book Antiqua" w:cstheme="majorHAnsi"/>
          <w:sz w:val="22"/>
          <w:szCs w:val="22"/>
        </w:rPr>
        <w:t>4- 8</w:t>
      </w:r>
      <w:proofErr w:type="gramEnd"/>
      <w:r w:rsidRPr="00293659">
        <w:rPr>
          <w:rFonts w:ascii="Book Antiqua" w:hAnsi="Book Antiqua" w:cstheme="majorHAnsi"/>
          <w:sz w:val="22"/>
          <w:szCs w:val="22"/>
        </w:rPr>
        <w:tab/>
      </w:r>
      <w:r w:rsidRPr="00293659">
        <w:rPr>
          <w:rFonts w:ascii="Book Antiqua" w:hAnsi="Book Antiqua" w:cstheme="majorHAnsi"/>
          <w:sz w:val="22"/>
          <w:szCs w:val="22"/>
        </w:rPr>
        <w:tab/>
      </w:r>
      <w:proofErr w:type="spellStart"/>
      <w:r w:rsidRPr="00293659">
        <w:rPr>
          <w:rFonts w:ascii="Book Antiqua" w:hAnsi="Book Antiqua" w:cstheme="majorHAnsi"/>
          <w:sz w:val="22"/>
          <w:szCs w:val="22"/>
        </w:rPr>
        <w:t>tl</w:t>
      </w:r>
      <w:proofErr w:type="spellEnd"/>
      <w:r w:rsidRPr="00293659">
        <w:rPr>
          <w:rFonts w:ascii="Book Antiqua" w:hAnsi="Book Antiqua" w:cstheme="majorHAnsi"/>
          <w:sz w:val="22"/>
          <w:szCs w:val="22"/>
        </w:rPr>
        <w:t>. 40 mm – ČSN 7361 31 – 1</w:t>
      </w:r>
    </w:p>
    <w:p w:rsidR="004272FF" w:rsidRPr="00293659" w:rsidRDefault="004272FF" w:rsidP="004272FF">
      <w:pPr>
        <w:spacing w:before="120"/>
        <w:jc w:val="both"/>
        <w:rPr>
          <w:rFonts w:ascii="Book Antiqua" w:hAnsi="Book Antiqua" w:cstheme="majorHAnsi"/>
          <w:sz w:val="22"/>
          <w:szCs w:val="22"/>
        </w:rPr>
      </w:pPr>
      <w:proofErr w:type="spellStart"/>
      <w:r w:rsidRPr="00293659">
        <w:rPr>
          <w:rFonts w:ascii="Book Antiqua" w:hAnsi="Book Antiqua" w:cstheme="majorHAnsi"/>
          <w:sz w:val="22"/>
          <w:szCs w:val="22"/>
        </w:rPr>
        <w:t>Štěrkodrť</w:t>
      </w:r>
      <w:proofErr w:type="spellEnd"/>
      <w:r w:rsidRPr="00293659">
        <w:rPr>
          <w:rFonts w:ascii="Book Antiqua" w:hAnsi="Book Antiqua" w:cstheme="majorHAnsi"/>
          <w:sz w:val="22"/>
          <w:szCs w:val="22"/>
        </w:rPr>
        <w:t xml:space="preserve"> ŠD</w:t>
      </w:r>
      <w:r w:rsidRPr="00293659">
        <w:rPr>
          <w:rFonts w:ascii="Book Antiqua" w:hAnsi="Book Antiqua" w:cstheme="majorHAnsi"/>
          <w:sz w:val="22"/>
          <w:szCs w:val="22"/>
        </w:rPr>
        <w:tab/>
      </w:r>
      <w:r w:rsidRPr="00293659">
        <w:rPr>
          <w:rFonts w:ascii="Book Antiqua" w:hAnsi="Book Antiqua" w:cstheme="majorHAnsi"/>
          <w:sz w:val="22"/>
          <w:szCs w:val="22"/>
        </w:rPr>
        <w:tab/>
      </w:r>
      <w:r w:rsidRPr="00293659">
        <w:rPr>
          <w:rFonts w:ascii="Book Antiqua" w:hAnsi="Book Antiqua" w:cstheme="majorHAnsi"/>
          <w:sz w:val="22"/>
          <w:szCs w:val="22"/>
        </w:rPr>
        <w:tab/>
      </w:r>
      <w:proofErr w:type="spellStart"/>
      <w:r w:rsidRPr="00293659">
        <w:rPr>
          <w:rFonts w:ascii="Book Antiqua" w:hAnsi="Book Antiqua" w:cstheme="majorHAnsi"/>
          <w:sz w:val="22"/>
          <w:szCs w:val="22"/>
        </w:rPr>
        <w:t>tl</w:t>
      </w:r>
      <w:proofErr w:type="spellEnd"/>
      <w:r w:rsidRPr="00293659">
        <w:rPr>
          <w:rFonts w:ascii="Book Antiqua" w:hAnsi="Book Antiqua" w:cstheme="majorHAnsi"/>
          <w:sz w:val="22"/>
          <w:szCs w:val="22"/>
        </w:rPr>
        <w:t>. 1</w:t>
      </w:r>
      <w:r>
        <w:rPr>
          <w:rFonts w:ascii="Book Antiqua" w:hAnsi="Book Antiqua" w:cstheme="majorHAnsi"/>
          <w:sz w:val="22"/>
          <w:szCs w:val="22"/>
        </w:rPr>
        <w:t>0</w:t>
      </w:r>
      <w:r w:rsidRPr="00293659">
        <w:rPr>
          <w:rFonts w:ascii="Book Antiqua" w:hAnsi="Book Antiqua" w:cstheme="majorHAnsi"/>
          <w:sz w:val="22"/>
          <w:szCs w:val="22"/>
        </w:rPr>
        <w:t>0 mm – ČSN 7361 26 a ČN 7215 12</w:t>
      </w:r>
    </w:p>
    <w:p w:rsidR="004272FF" w:rsidRDefault="004272FF" w:rsidP="004272FF">
      <w:pPr>
        <w:spacing w:before="120"/>
        <w:jc w:val="both"/>
        <w:rPr>
          <w:rFonts w:ascii="Book Antiqua" w:hAnsi="Book Antiqua" w:cstheme="majorHAnsi"/>
          <w:sz w:val="22"/>
          <w:szCs w:val="22"/>
        </w:rPr>
      </w:pPr>
      <w:proofErr w:type="spellStart"/>
      <w:r w:rsidRPr="00293659">
        <w:rPr>
          <w:rFonts w:ascii="Book Antiqua" w:hAnsi="Book Antiqua" w:cstheme="majorHAnsi"/>
          <w:sz w:val="22"/>
          <w:szCs w:val="22"/>
        </w:rPr>
        <w:t>Štěrkodrť</w:t>
      </w:r>
      <w:proofErr w:type="spellEnd"/>
      <w:r w:rsidRPr="00293659">
        <w:rPr>
          <w:rFonts w:ascii="Book Antiqua" w:hAnsi="Book Antiqua" w:cstheme="majorHAnsi"/>
          <w:sz w:val="22"/>
          <w:szCs w:val="22"/>
        </w:rPr>
        <w:t xml:space="preserve"> ŠD</w:t>
      </w:r>
      <w:r w:rsidRPr="00293659">
        <w:rPr>
          <w:rFonts w:ascii="Book Antiqua" w:hAnsi="Book Antiqua" w:cstheme="majorHAnsi"/>
          <w:sz w:val="22"/>
          <w:szCs w:val="22"/>
        </w:rPr>
        <w:tab/>
      </w:r>
      <w:r w:rsidRPr="00293659">
        <w:rPr>
          <w:rFonts w:ascii="Book Antiqua" w:hAnsi="Book Antiqua" w:cstheme="majorHAnsi"/>
          <w:sz w:val="22"/>
          <w:szCs w:val="22"/>
        </w:rPr>
        <w:tab/>
      </w:r>
      <w:r w:rsidRPr="00293659">
        <w:rPr>
          <w:rFonts w:ascii="Book Antiqua" w:hAnsi="Book Antiqua" w:cstheme="majorHAnsi"/>
          <w:sz w:val="22"/>
          <w:szCs w:val="22"/>
        </w:rPr>
        <w:tab/>
      </w:r>
      <w:proofErr w:type="spellStart"/>
      <w:r w:rsidRPr="00293659">
        <w:rPr>
          <w:rFonts w:ascii="Book Antiqua" w:hAnsi="Book Antiqua" w:cstheme="majorHAnsi"/>
          <w:sz w:val="22"/>
          <w:szCs w:val="22"/>
        </w:rPr>
        <w:t>tl</w:t>
      </w:r>
      <w:proofErr w:type="spellEnd"/>
      <w:r w:rsidRPr="00293659">
        <w:rPr>
          <w:rFonts w:ascii="Book Antiqua" w:hAnsi="Book Antiqua" w:cstheme="majorHAnsi"/>
          <w:sz w:val="22"/>
          <w:szCs w:val="22"/>
        </w:rPr>
        <w:t>. 1</w:t>
      </w:r>
      <w:r>
        <w:rPr>
          <w:rFonts w:ascii="Book Antiqua" w:hAnsi="Book Antiqua" w:cstheme="majorHAnsi"/>
          <w:sz w:val="22"/>
          <w:szCs w:val="22"/>
        </w:rPr>
        <w:t>0</w:t>
      </w:r>
      <w:r w:rsidRPr="00293659">
        <w:rPr>
          <w:rFonts w:ascii="Book Antiqua" w:hAnsi="Book Antiqua" w:cstheme="majorHAnsi"/>
          <w:sz w:val="22"/>
          <w:szCs w:val="22"/>
        </w:rPr>
        <w:t>0 mm – ČSN 7361 26 a ČN 7215 12</w:t>
      </w:r>
    </w:p>
    <w:p w:rsidR="00E67A39" w:rsidRPr="00293659" w:rsidRDefault="00E67A39" w:rsidP="004272FF">
      <w:pPr>
        <w:spacing w:before="120"/>
        <w:jc w:val="both"/>
        <w:rPr>
          <w:rFonts w:ascii="Book Antiqua" w:hAnsi="Book Antiqua" w:cstheme="majorHAnsi"/>
          <w:sz w:val="22"/>
          <w:szCs w:val="22"/>
        </w:rPr>
      </w:pPr>
      <w:proofErr w:type="spellStart"/>
      <w:r>
        <w:rPr>
          <w:rFonts w:ascii="Book Antiqua" w:hAnsi="Book Antiqua" w:cstheme="majorHAnsi"/>
          <w:sz w:val="22"/>
          <w:szCs w:val="22"/>
        </w:rPr>
        <w:t>Geotextílie</w:t>
      </w:r>
      <w:proofErr w:type="spellEnd"/>
    </w:p>
    <w:p w:rsidR="004272FF" w:rsidRDefault="004272FF" w:rsidP="004272FF">
      <w:pPr>
        <w:spacing w:before="120"/>
        <w:jc w:val="both"/>
        <w:rPr>
          <w:rFonts w:ascii="Book Antiqua" w:hAnsi="Book Antiqua" w:cstheme="majorHAnsi"/>
          <w:sz w:val="22"/>
          <w:szCs w:val="22"/>
        </w:rPr>
      </w:pPr>
      <w:r w:rsidRPr="00293659">
        <w:rPr>
          <w:rFonts w:ascii="Book Antiqua" w:hAnsi="Book Antiqua" w:cstheme="majorHAnsi"/>
          <w:sz w:val="22"/>
          <w:szCs w:val="22"/>
        </w:rPr>
        <w:t>Po odkrytí pláně bude provedena zkouška únosnosti podloží.</w:t>
      </w:r>
    </w:p>
    <w:p w:rsidR="00B860EC" w:rsidRDefault="00B860EC" w:rsidP="004272FF">
      <w:pPr>
        <w:spacing w:before="120"/>
        <w:jc w:val="both"/>
        <w:rPr>
          <w:rFonts w:ascii="Book Antiqua" w:hAnsi="Book Antiqua" w:cstheme="majorHAnsi"/>
          <w:sz w:val="22"/>
          <w:szCs w:val="22"/>
        </w:rPr>
      </w:pPr>
    </w:p>
    <w:p w:rsidR="00092A28" w:rsidRDefault="00092A28" w:rsidP="00092A28">
      <w:pPr>
        <w:spacing w:before="120"/>
        <w:jc w:val="both"/>
        <w:rPr>
          <w:rFonts w:ascii="Book Antiqua" w:hAnsi="Book Antiqua" w:cstheme="majorHAnsi"/>
          <w:b/>
          <w:sz w:val="22"/>
          <w:szCs w:val="22"/>
          <w:u w:val="single"/>
        </w:rPr>
      </w:pPr>
    </w:p>
    <w:p w:rsidR="002A7788" w:rsidRPr="00293659" w:rsidRDefault="005141A6" w:rsidP="005141A6">
      <w:pPr>
        <w:jc w:val="both"/>
        <w:rPr>
          <w:rFonts w:ascii="Book Antiqua" w:hAnsi="Book Antiqua" w:cstheme="majorHAnsi"/>
          <w:b/>
          <w:sz w:val="22"/>
          <w:szCs w:val="22"/>
        </w:rPr>
      </w:pPr>
      <w:r w:rsidRPr="00293659">
        <w:rPr>
          <w:rFonts w:ascii="Book Antiqua" w:hAnsi="Book Antiqua" w:cstheme="majorHAnsi"/>
          <w:b/>
          <w:sz w:val="28"/>
          <w:szCs w:val="22"/>
        </w:rPr>
        <w:lastRenderedPageBreak/>
        <w:t>2.2.3</w:t>
      </w:r>
      <w:r w:rsidR="007A2DA2" w:rsidRPr="00293659">
        <w:rPr>
          <w:rFonts w:ascii="Book Antiqua" w:hAnsi="Book Antiqua" w:cstheme="majorHAnsi"/>
          <w:b/>
          <w:sz w:val="28"/>
          <w:szCs w:val="22"/>
        </w:rPr>
        <w:tab/>
      </w:r>
      <w:r w:rsidRPr="00293659">
        <w:rPr>
          <w:rFonts w:ascii="Book Antiqua" w:hAnsi="Book Antiqua" w:cstheme="majorHAnsi"/>
          <w:b/>
          <w:sz w:val="28"/>
          <w:szCs w:val="22"/>
        </w:rPr>
        <w:t>Ohraničení a odvodnění:</w:t>
      </w:r>
    </w:p>
    <w:p w:rsidR="005141A6" w:rsidRPr="00293659" w:rsidRDefault="005141A6" w:rsidP="002A7788">
      <w:pPr>
        <w:spacing w:before="120"/>
        <w:jc w:val="both"/>
        <w:rPr>
          <w:rFonts w:ascii="Book Antiqua" w:hAnsi="Book Antiqua" w:cstheme="majorHAnsi"/>
          <w:b/>
          <w:sz w:val="22"/>
          <w:szCs w:val="22"/>
        </w:rPr>
      </w:pPr>
      <w:r w:rsidRPr="00293659">
        <w:rPr>
          <w:rFonts w:ascii="Book Antiqua" w:hAnsi="Book Antiqua" w:cstheme="majorHAnsi"/>
          <w:sz w:val="22"/>
          <w:szCs w:val="22"/>
        </w:rPr>
        <w:t xml:space="preserve">Od zelených ploch </w:t>
      </w:r>
      <w:r w:rsidR="00B52C63" w:rsidRPr="00293659">
        <w:rPr>
          <w:rFonts w:ascii="Book Antiqua" w:hAnsi="Book Antiqua" w:cstheme="majorHAnsi"/>
          <w:sz w:val="22"/>
          <w:szCs w:val="22"/>
        </w:rPr>
        <w:t>bude</w:t>
      </w:r>
      <w:r w:rsidRPr="00293659">
        <w:rPr>
          <w:rFonts w:ascii="Book Antiqua" w:hAnsi="Book Antiqua" w:cstheme="majorHAnsi"/>
          <w:sz w:val="22"/>
          <w:szCs w:val="22"/>
        </w:rPr>
        <w:t xml:space="preserve"> chodník oddělen obrubníky průřezu </w:t>
      </w:r>
      <w:r w:rsidR="002868D3">
        <w:rPr>
          <w:rFonts w:ascii="Book Antiqua" w:hAnsi="Book Antiqua" w:cstheme="majorHAnsi"/>
          <w:sz w:val="22"/>
          <w:szCs w:val="22"/>
        </w:rPr>
        <w:t>10</w:t>
      </w:r>
      <w:r w:rsidR="000F5736" w:rsidRPr="00293659">
        <w:rPr>
          <w:rFonts w:ascii="Book Antiqua" w:hAnsi="Book Antiqua" w:cstheme="majorHAnsi"/>
          <w:sz w:val="22"/>
          <w:szCs w:val="22"/>
        </w:rPr>
        <w:t>0</w:t>
      </w:r>
      <w:r w:rsidRPr="00293659">
        <w:rPr>
          <w:rFonts w:ascii="Book Antiqua" w:hAnsi="Book Antiqua" w:cstheme="majorHAnsi"/>
          <w:sz w:val="22"/>
          <w:szCs w:val="22"/>
        </w:rPr>
        <w:t>/250/1000 mm, osazenými do betonového lože s boční opěrou s převýšením 60</w:t>
      </w:r>
      <w:r w:rsidR="00B52C63" w:rsidRPr="00293659">
        <w:rPr>
          <w:rFonts w:ascii="Book Antiqua" w:hAnsi="Book Antiqua" w:cstheme="majorHAnsi"/>
          <w:sz w:val="22"/>
          <w:szCs w:val="22"/>
        </w:rPr>
        <w:t xml:space="preserve"> </w:t>
      </w:r>
      <w:r w:rsidRPr="00293659">
        <w:rPr>
          <w:rFonts w:ascii="Book Antiqua" w:hAnsi="Book Antiqua" w:cstheme="majorHAnsi"/>
          <w:sz w:val="22"/>
          <w:szCs w:val="22"/>
        </w:rPr>
        <w:t>mm</w:t>
      </w:r>
      <w:r w:rsidR="00F43581">
        <w:rPr>
          <w:rFonts w:ascii="Book Antiqua" w:hAnsi="Book Antiqua" w:cstheme="majorHAnsi"/>
          <w:sz w:val="22"/>
          <w:szCs w:val="22"/>
        </w:rPr>
        <w:t xml:space="preserve">, od zpevněných ploch </w:t>
      </w:r>
      <w:r w:rsidR="00F43581" w:rsidRPr="00293659">
        <w:rPr>
          <w:rFonts w:ascii="Book Antiqua" w:hAnsi="Book Antiqua" w:cstheme="majorHAnsi"/>
          <w:sz w:val="22"/>
          <w:szCs w:val="22"/>
        </w:rPr>
        <w:t xml:space="preserve">s převýšením </w:t>
      </w:r>
      <w:r w:rsidR="002868D3">
        <w:rPr>
          <w:rFonts w:ascii="Book Antiqua" w:hAnsi="Book Antiqua" w:cstheme="majorHAnsi"/>
          <w:sz w:val="22"/>
          <w:szCs w:val="22"/>
        </w:rPr>
        <w:t xml:space="preserve">0 </w:t>
      </w:r>
      <w:r w:rsidR="000F5736" w:rsidRPr="00293659">
        <w:rPr>
          <w:rFonts w:ascii="Book Antiqua" w:hAnsi="Book Antiqua" w:cstheme="majorHAnsi"/>
          <w:sz w:val="22"/>
          <w:szCs w:val="22"/>
        </w:rPr>
        <w:t>mm</w:t>
      </w:r>
      <w:r w:rsidR="00F43581">
        <w:rPr>
          <w:rFonts w:ascii="Book Antiqua" w:hAnsi="Book Antiqua" w:cstheme="majorHAnsi"/>
          <w:sz w:val="22"/>
          <w:szCs w:val="22"/>
        </w:rPr>
        <w:t xml:space="preserve"> a od vozovky komunikace silničním nájezdovým obrubníkem 150/150/1000 mm </w:t>
      </w:r>
      <w:r w:rsidR="00F43581" w:rsidRPr="00293659">
        <w:rPr>
          <w:rFonts w:ascii="Book Antiqua" w:hAnsi="Book Antiqua" w:cstheme="majorHAnsi"/>
          <w:sz w:val="22"/>
          <w:szCs w:val="22"/>
        </w:rPr>
        <w:t xml:space="preserve">osazeným do betonového lože s boční opěrou s převýšením </w:t>
      </w:r>
      <w:r w:rsidR="00B860EC">
        <w:rPr>
          <w:rFonts w:ascii="Book Antiqua" w:hAnsi="Book Antiqua" w:cstheme="majorHAnsi"/>
          <w:sz w:val="22"/>
          <w:szCs w:val="22"/>
        </w:rPr>
        <w:t>20</w:t>
      </w:r>
      <w:r w:rsidR="00F43581" w:rsidRPr="00293659">
        <w:rPr>
          <w:rFonts w:ascii="Book Antiqua" w:hAnsi="Book Antiqua" w:cstheme="majorHAnsi"/>
          <w:sz w:val="22"/>
          <w:szCs w:val="22"/>
        </w:rPr>
        <w:t xml:space="preserve"> mm</w:t>
      </w:r>
      <w:r w:rsidR="00B52C63" w:rsidRPr="00293659">
        <w:rPr>
          <w:rFonts w:ascii="Book Antiqua" w:hAnsi="Book Antiqua" w:cstheme="majorHAnsi"/>
          <w:sz w:val="22"/>
          <w:szCs w:val="22"/>
        </w:rPr>
        <w:t>.</w:t>
      </w:r>
      <w:r w:rsidR="00CF53C7" w:rsidRPr="00293659">
        <w:rPr>
          <w:rFonts w:ascii="Book Antiqua" w:hAnsi="Book Antiqua" w:cstheme="majorHAnsi"/>
          <w:sz w:val="22"/>
          <w:szCs w:val="22"/>
        </w:rPr>
        <w:t xml:space="preserve"> </w:t>
      </w:r>
    </w:p>
    <w:p w:rsidR="005141A6" w:rsidRPr="00293659" w:rsidRDefault="005141A6" w:rsidP="005141A6">
      <w:pPr>
        <w:jc w:val="both"/>
        <w:rPr>
          <w:rFonts w:ascii="Book Antiqua" w:hAnsi="Book Antiqua" w:cstheme="majorHAnsi"/>
          <w:sz w:val="22"/>
          <w:szCs w:val="22"/>
        </w:rPr>
      </w:pPr>
      <w:r w:rsidRPr="00293659">
        <w:rPr>
          <w:rFonts w:ascii="Book Antiqua" w:hAnsi="Book Antiqua" w:cstheme="majorHAnsi"/>
          <w:sz w:val="22"/>
          <w:szCs w:val="22"/>
        </w:rPr>
        <w:t xml:space="preserve">Odvodnění je u chodníků řešeno spádováním </w:t>
      </w:r>
      <w:r w:rsidR="00F43581">
        <w:rPr>
          <w:rFonts w:ascii="Book Antiqua" w:hAnsi="Book Antiqua" w:cstheme="majorHAnsi"/>
          <w:sz w:val="22"/>
          <w:szCs w:val="22"/>
        </w:rPr>
        <w:t xml:space="preserve">do </w:t>
      </w:r>
      <w:r w:rsidR="0039038B">
        <w:rPr>
          <w:rFonts w:ascii="Book Antiqua" w:hAnsi="Book Antiqua" w:cstheme="majorHAnsi"/>
          <w:sz w:val="22"/>
          <w:szCs w:val="22"/>
        </w:rPr>
        <w:t>terénu</w:t>
      </w:r>
      <w:r w:rsidR="004272FF">
        <w:rPr>
          <w:rFonts w:ascii="Book Antiqua" w:hAnsi="Book Antiqua" w:cstheme="majorHAnsi"/>
          <w:sz w:val="22"/>
          <w:szCs w:val="22"/>
        </w:rPr>
        <w:t>.</w:t>
      </w:r>
    </w:p>
    <w:p w:rsidR="008D4E14" w:rsidRPr="00293659" w:rsidRDefault="008D4E14" w:rsidP="005141A6">
      <w:pPr>
        <w:jc w:val="both"/>
        <w:rPr>
          <w:rFonts w:ascii="Book Antiqua" w:hAnsi="Book Antiqua" w:cstheme="majorHAnsi"/>
          <w:sz w:val="22"/>
          <w:szCs w:val="22"/>
        </w:rPr>
      </w:pPr>
    </w:p>
    <w:p w:rsidR="005141A6" w:rsidRPr="00293659" w:rsidRDefault="005141A6" w:rsidP="005141A6">
      <w:pPr>
        <w:jc w:val="both"/>
        <w:rPr>
          <w:rFonts w:ascii="Book Antiqua" w:hAnsi="Book Antiqua" w:cstheme="majorHAnsi"/>
          <w:b/>
          <w:sz w:val="28"/>
          <w:szCs w:val="22"/>
        </w:rPr>
      </w:pPr>
      <w:r w:rsidRPr="00293659">
        <w:rPr>
          <w:rFonts w:ascii="Book Antiqua" w:hAnsi="Book Antiqua" w:cstheme="majorHAnsi"/>
          <w:b/>
          <w:sz w:val="28"/>
          <w:szCs w:val="22"/>
        </w:rPr>
        <w:t>2.2.4</w:t>
      </w:r>
      <w:r w:rsidR="008D4E14" w:rsidRPr="00293659">
        <w:rPr>
          <w:rFonts w:ascii="Book Antiqua" w:hAnsi="Book Antiqua" w:cstheme="majorHAnsi"/>
          <w:b/>
          <w:sz w:val="28"/>
          <w:szCs w:val="22"/>
        </w:rPr>
        <w:tab/>
      </w:r>
      <w:r w:rsidRPr="00293659">
        <w:rPr>
          <w:rFonts w:ascii="Book Antiqua" w:hAnsi="Book Antiqua" w:cstheme="majorHAnsi"/>
          <w:b/>
          <w:sz w:val="28"/>
          <w:szCs w:val="22"/>
        </w:rPr>
        <w:t>Chráničky</w:t>
      </w:r>
    </w:p>
    <w:p w:rsidR="005141A6" w:rsidRPr="00293659" w:rsidRDefault="005141A6" w:rsidP="002A7788">
      <w:pPr>
        <w:spacing w:before="120"/>
        <w:jc w:val="both"/>
        <w:rPr>
          <w:rFonts w:ascii="Book Antiqua" w:hAnsi="Book Antiqua" w:cstheme="majorHAnsi"/>
          <w:sz w:val="22"/>
          <w:szCs w:val="22"/>
        </w:rPr>
      </w:pPr>
      <w:r w:rsidRPr="00293659">
        <w:rPr>
          <w:rFonts w:ascii="Book Antiqua" w:hAnsi="Book Antiqua" w:cstheme="majorHAnsi"/>
          <w:sz w:val="22"/>
          <w:szCs w:val="22"/>
        </w:rPr>
        <w:t>S ohledem na zachování nivelety není řešeno.</w:t>
      </w:r>
      <w:r w:rsidR="00F43581">
        <w:rPr>
          <w:rFonts w:ascii="Book Antiqua" w:hAnsi="Book Antiqua" w:cstheme="majorHAnsi"/>
          <w:sz w:val="22"/>
          <w:szCs w:val="22"/>
        </w:rPr>
        <w:t xml:space="preserve"> V případě potřeby budou chráničky uloženy v rýze pod souvrstvím skladby chodníku.</w:t>
      </w:r>
    </w:p>
    <w:p w:rsidR="008D4E14" w:rsidRPr="00293659" w:rsidRDefault="008D4E14" w:rsidP="005141A6">
      <w:pPr>
        <w:jc w:val="both"/>
        <w:rPr>
          <w:rFonts w:ascii="Book Antiqua" w:hAnsi="Book Antiqua" w:cstheme="majorHAnsi"/>
          <w:sz w:val="22"/>
          <w:szCs w:val="22"/>
        </w:rPr>
      </w:pPr>
    </w:p>
    <w:p w:rsidR="005141A6" w:rsidRPr="00293659" w:rsidRDefault="005141A6" w:rsidP="005141A6">
      <w:pPr>
        <w:jc w:val="both"/>
        <w:rPr>
          <w:rFonts w:ascii="Book Antiqua" w:hAnsi="Book Antiqua" w:cstheme="majorHAnsi"/>
          <w:b/>
          <w:sz w:val="32"/>
          <w:szCs w:val="22"/>
        </w:rPr>
      </w:pPr>
      <w:r w:rsidRPr="00293659">
        <w:rPr>
          <w:rFonts w:ascii="Book Antiqua" w:hAnsi="Book Antiqua" w:cstheme="majorHAnsi"/>
          <w:b/>
          <w:sz w:val="32"/>
          <w:szCs w:val="22"/>
        </w:rPr>
        <w:t>2.3.</w:t>
      </w:r>
      <w:r w:rsidR="008D4E14" w:rsidRPr="00293659">
        <w:rPr>
          <w:rFonts w:ascii="Book Antiqua" w:hAnsi="Book Antiqua" w:cstheme="majorHAnsi"/>
          <w:b/>
          <w:sz w:val="32"/>
          <w:szCs w:val="22"/>
        </w:rPr>
        <w:tab/>
      </w:r>
      <w:r w:rsidRPr="00293659">
        <w:rPr>
          <w:rFonts w:ascii="Book Antiqua" w:hAnsi="Book Antiqua" w:cstheme="majorHAnsi"/>
          <w:b/>
          <w:sz w:val="32"/>
          <w:szCs w:val="22"/>
        </w:rPr>
        <w:t>Dopravní značení</w:t>
      </w:r>
    </w:p>
    <w:p w:rsidR="005141A6" w:rsidRPr="00293659" w:rsidRDefault="005141A6" w:rsidP="002A7788">
      <w:pPr>
        <w:spacing w:before="120"/>
        <w:jc w:val="both"/>
        <w:rPr>
          <w:rFonts w:ascii="Book Antiqua" w:hAnsi="Book Antiqua" w:cstheme="majorHAnsi"/>
          <w:sz w:val="22"/>
          <w:szCs w:val="22"/>
        </w:rPr>
      </w:pPr>
      <w:r w:rsidRPr="00293659">
        <w:rPr>
          <w:rFonts w:ascii="Book Antiqua" w:hAnsi="Book Antiqua" w:cstheme="majorHAnsi"/>
          <w:sz w:val="22"/>
          <w:szCs w:val="22"/>
        </w:rPr>
        <w:t>Trvalé dopravní značení v lokalitě je ponecháno stávající.</w:t>
      </w:r>
    </w:p>
    <w:p w:rsidR="005141A6" w:rsidRPr="00293659" w:rsidRDefault="005141A6" w:rsidP="005141A6">
      <w:pPr>
        <w:jc w:val="both"/>
        <w:rPr>
          <w:rFonts w:ascii="Book Antiqua" w:hAnsi="Book Antiqua" w:cstheme="majorHAnsi"/>
          <w:sz w:val="22"/>
          <w:szCs w:val="22"/>
        </w:rPr>
      </w:pPr>
      <w:r w:rsidRPr="00293659">
        <w:rPr>
          <w:rFonts w:ascii="Book Antiqua" w:hAnsi="Book Antiqua" w:cstheme="majorHAnsi"/>
          <w:sz w:val="22"/>
          <w:szCs w:val="22"/>
        </w:rPr>
        <w:t xml:space="preserve">Dopravní značení při výstavbě bude odsouhlaseno vybraným dodavatelem stavby nejméně jeden měsíc před zahájením prací s DI ČP Zlín a Odborem dopravy a silničního hospodářství </w:t>
      </w:r>
      <w:proofErr w:type="spellStart"/>
      <w:r w:rsidRPr="00293659">
        <w:rPr>
          <w:rFonts w:ascii="Book Antiqua" w:hAnsi="Book Antiqua" w:cstheme="majorHAnsi"/>
          <w:sz w:val="22"/>
          <w:szCs w:val="22"/>
        </w:rPr>
        <w:t>MěÚ</w:t>
      </w:r>
      <w:proofErr w:type="spellEnd"/>
      <w:r w:rsidRPr="00293659">
        <w:rPr>
          <w:rFonts w:ascii="Book Antiqua" w:hAnsi="Book Antiqua" w:cstheme="majorHAnsi"/>
          <w:sz w:val="22"/>
          <w:szCs w:val="22"/>
        </w:rPr>
        <w:t xml:space="preserve"> Otrokovice. Toto značení je velmi jednoduché, řeší pouze </w:t>
      </w:r>
      <w:r w:rsidR="00A3145C" w:rsidRPr="00293659">
        <w:rPr>
          <w:rFonts w:ascii="Book Antiqua" w:hAnsi="Book Antiqua" w:cstheme="majorHAnsi"/>
          <w:sz w:val="22"/>
          <w:szCs w:val="22"/>
        </w:rPr>
        <w:t>omezení</w:t>
      </w:r>
      <w:r w:rsidR="00AF0E67" w:rsidRPr="00293659">
        <w:rPr>
          <w:rFonts w:ascii="Book Antiqua" w:hAnsi="Book Antiqua" w:cstheme="majorHAnsi"/>
          <w:sz w:val="22"/>
          <w:szCs w:val="22"/>
        </w:rPr>
        <w:t xml:space="preserve"> </w:t>
      </w:r>
      <w:r w:rsidR="00A3145C" w:rsidRPr="00293659">
        <w:rPr>
          <w:rFonts w:ascii="Book Antiqua" w:hAnsi="Book Antiqua" w:cstheme="majorHAnsi"/>
          <w:sz w:val="22"/>
          <w:szCs w:val="22"/>
        </w:rPr>
        <w:t xml:space="preserve">v rozsahu </w:t>
      </w:r>
      <w:r w:rsidRPr="00293659">
        <w:rPr>
          <w:rFonts w:ascii="Book Antiqua" w:hAnsi="Book Antiqua" w:cstheme="majorHAnsi"/>
          <w:sz w:val="22"/>
          <w:szCs w:val="22"/>
        </w:rPr>
        <w:t>opravovaného úseku</w:t>
      </w:r>
      <w:r w:rsidR="00A3145C" w:rsidRPr="00293659">
        <w:rPr>
          <w:rFonts w:ascii="Book Antiqua" w:hAnsi="Book Antiqua" w:cstheme="majorHAnsi"/>
          <w:sz w:val="22"/>
          <w:szCs w:val="22"/>
        </w:rPr>
        <w:t xml:space="preserve"> chodníku</w:t>
      </w:r>
      <w:r w:rsidRPr="00293659">
        <w:rPr>
          <w:rFonts w:ascii="Book Antiqua" w:hAnsi="Book Antiqua" w:cstheme="majorHAnsi"/>
          <w:sz w:val="22"/>
          <w:szCs w:val="22"/>
        </w:rPr>
        <w:t>.</w:t>
      </w:r>
    </w:p>
    <w:p w:rsidR="00664B2E" w:rsidRPr="00293659" w:rsidRDefault="00664B2E" w:rsidP="005141A6">
      <w:pPr>
        <w:jc w:val="both"/>
        <w:rPr>
          <w:rFonts w:ascii="Book Antiqua" w:hAnsi="Book Antiqua" w:cstheme="majorHAnsi"/>
          <w:sz w:val="22"/>
          <w:szCs w:val="22"/>
        </w:rPr>
      </w:pPr>
    </w:p>
    <w:p w:rsidR="005141A6" w:rsidRPr="00293659" w:rsidRDefault="005141A6" w:rsidP="005141A6">
      <w:pPr>
        <w:jc w:val="both"/>
        <w:rPr>
          <w:rFonts w:ascii="Book Antiqua" w:hAnsi="Book Antiqua" w:cstheme="majorHAnsi"/>
          <w:b/>
          <w:sz w:val="32"/>
          <w:szCs w:val="22"/>
        </w:rPr>
      </w:pPr>
      <w:r w:rsidRPr="00293659">
        <w:rPr>
          <w:rFonts w:ascii="Book Antiqua" w:hAnsi="Book Antiqua" w:cstheme="majorHAnsi"/>
          <w:b/>
          <w:sz w:val="32"/>
          <w:szCs w:val="22"/>
        </w:rPr>
        <w:t>2.</w:t>
      </w:r>
      <w:r w:rsidR="00664B2E" w:rsidRPr="00293659">
        <w:rPr>
          <w:rFonts w:ascii="Book Antiqua" w:hAnsi="Book Antiqua" w:cstheme="majorHAnsi"/>
          <w:b/>
          <w:sz w:val="32"/>
          <w:szCs w:val="22"/>
        </w:rPr>
        <w:t>4.</w:t>
      </w:r>
      <w:r w:rsidR="00664B2E" w:rsidRPr="00293659">
        <w:rPr>
          <w:rFonts w:ascii="Book Antiqua" w:hAnsi="Book Antiqua" w:cstheme="majorHAnsi"/>
          <w:b/>
          <w:sz w:val="32"/>
          <w:szCs w:val="22"/>
        </w:rPr>
        <w:tab/>
      </w:r>
      <w:r w:rsidRPr="00293659">
        <w:rPr>
          <w:rFonts w:ascii="Book Antiqua" w:hAnsi="Book Antiqua" w:cstheme="majorHAnsi"/>
          <w:b/>
          <w:sz w:val="32"/>
          <w:szCs w:val="22"/>
        </w:rPr>
        <w:t>Navazující úpravy</w:t>
      </w:r>
    </w:p>
    <w:p w:rsidR="005141A6" w:rsidRPr="00293659" w:rsidRDefault="005141A6" w:rsidP="005141A6">
      <w:pPr>
        <w:jc w:val="both"/>
        <w:rPr>
          <w:rFonts w:ascii="Book Antiqua" w:hAnsi="Book Antiqua" w:cstheme="majorHAnsi"/>
          <w:sz w:val="22"/>
          <w:szCs w:val="22"/>
        </w:rPr>
      </w:pPr>
      <w:r w:rsidRPr="00293659">
        <w:rPr>
          <w:rFonts w:ascii="Book Antiqua" w:hAnsi="Book Antiqua" w:cstheme="majorHAnsi"/>
          <w:sz w:val="22"/>
          <w:szCs w:val="22"/>
        </w:rPr>
        <w:t>Podél chodníkové obruby v travnaté ploše bude provedeno</w:t>
      </w:r>
      <w:r w:rsidR="00916391" w:rsidRPr="00293659">
        <w:rPr>
          <w:rFonts w:ascii="Book Antiqua" w:hAnsi="Book Antiqua" w:cstheme="majorHAnsi"/>
          <w:sz w:val="22"/>
          <w:szCs w:val="22"/>
        </w:rPr>
        <w:t xml:space="preserve"> vyrovnání terénu,</w:t>
      </w:r>
      <w:r w:rsidRPr="00293659">
        <w:rPr>
          <w:rFonts w:ascii="Book Antiqua" w:hAnsi="Book Antiqua" w:cstheme="majorHAnsi"/>
          <w:sz w:val="22"/>
          <w:szCs w:val="22"/>
        </w:rPr>
        <w:t xml:space="preserve"> </w:t>
      </w:r>
      <w:proofErr w:type="spellStart"/>
      <w:r w:rsidRPr="00293659">
        <w:rPr>
          <w:rFonts w:ascii="Book Antiqua" w:hAnsi="Book Antiqua" w:cstheme="majorHAnsi"/>
          <w:sz w:val="22"/>
          <w:szCs w:val="22"/>
        </w:rPr>
        <w:t>ohumusování</w:t>
      </w:r>
      <w:proofErr w:type="spellEnd"/>
      <w:r w:rsidRPr="00293659">
        <w:rPr>
          <w:rFonts w:ascii="Book Antiqua" w:hAnsi="Book Antiqua" w:cstheme="majorHAnsi"/>
          <w:sz w:val="22"/>
          <w:szCs w:val="22"/>
        </w:rPr>
        <w:t xml:space="preserve"> a osetí travním semenem.</w:t>
      </w:r>
    </w:p>
    <w:p w:rsidR="0061199A" w:rsidRPr="00293659" w:rsidRDefault="0061199A" w:rsidP="005141A6">
      <w:pPr>
        <w:jc w:val="both"/>
        <w:rPr>
          <w:rFonts w:ascii="Book Antiqua" w:hAnsi="Book Antiqua" w:cstheme="majorHAnsi"/>
          <w:sz w:val="22"/>
          <w:szCs w:val="22"/>
        </w:rPr>
      </w:pPr>
    </w:p>
    <w:p w:rsidR="005141A6" w:rsidRPr="00293659" w:rsidRDefault="005141A6" w:rsidP="005141A6">
      <w:pPr>
        <w:jc w:val="both"/>
        <w:rPr>
          <w:rFonts w:ascii="Book Antiqua" w:hAnsi="Book Antiqua" w:cstheme="majorHAnsi"/>
          <w:b/>
          <w:sz w:val="32"/>
          <w:szCs w:val="22"/>
        </w:rPr>
      </w:pPr>
      <w:r w:rsidRPr="00293659">
        <w:rPr>
          <w:rFonts w:ascii="Book Antiqua" w:hAnsi="Book Antiqua" w:cstheme="majorHAnsi"/>
          <w:b/>
          <w:sz w:val="32"/>
          <w:szCs w:val="22"/>
        </w:rPr>
        <w:t>2.</w:t>
      </w:r>
      <w:r w:rsidR="0061199A" w:rsidRPr="00293659">
        <w:rPr>
          <w:rFonts w:ascii="Book Antiqua" w:hAnsi="Book Antiqua" w:cstheme="majorHAnsi"/>
          <w:b/>
          <w:sz w:val="32"/>
          <w:szCs w:val="22"/>
        </w:rPr>
        <w:t>5</w:t>
      </w:r>
      <w:r w:rsidRPr="00293659">
        <w:rPr>
          <w:rFonts w:ascii="Book Antiqua" w:hAnsi="Book Antiqua" w:cstheme="majorHAnsi"/>
          <w:b/>
          <w:sz w:val="32"/>
          <w:szCs w:val="22"/>
        </w:rPr>
        <w:t>.</w:t>
      </w:r>
      <w:r w:rsidR="0061199A" w:rsidRPr="00293659">
        <w:rPr>
          <w:rFonts w:ascii="Book Antiqua" w:hAnsi="Book Antiqua" w:cstheme="majorHAnsi"/>
          <w:b/>
          <w:sz w:val="32"/>
          <w:szCs w:val="22"/>
        </w:rPr>
        <w:tab/>
      </w:r>
      <w:r w:rsidRPr="00293659">
        <w:rPr>
          <w:rFonts w:ascii="Book Antiqua" w:hAnsi="Book Antiqua" w:cstheme="majorHAnsi"/>
          <w:b/>
          <w:sz w:val="32"/>
          <w:szCs w:val="22"/>
        </w:rPr>
        <w:t>Zemní práce</w:t>
      </w:r>
    </w:p>
    <w:p w:rsidR="005141A6" w:rsidRPr="00293659" w:rsidRDefault="005141A6" w:rsidP="005141A6">
      <w:pPr>
        <w:jc w:val="both"/>
        <w:rPr>
          <w:rFonts w:ascii="Book Antiqua" w:hAnsi="Book Antiqua" w:cstheme="majorHAnsi"/>
          <w:sz w:val="22"/>
          <w:szCs w:val="22"/>
        </w:rPr>
      </w:pPr>
      <w:r w:rsidRPr="00293659">
        <w:rPr>
          <w:rFonts w:ascii="Book Antiqua" w:hAnsi="Book Antiqua" w:cstheme="majorHAnsi"/>
          <w:sz w:val="22"/>
          <w:szCs w:val="22"/>
        </w:rPr>
        <w:t>Vlastní zemní práce budou sestávat z plošných odkopávek pro chodník</w:t>
      </w:r>
      <w:r w:rsidR="0086448A" w:rsidRPr="00293659">
        <w:rPr>
          <w:rFonts w:ascii="Book Antiqua" w:hAnsi="Book Antiqua" w:cstheme="majorHAnsi"/>
          <w:sz w:val="22"/>
          <w:szCs w:val="22"/>
        </w:rPr>
        <w:t xml:space="preserve"> v místě odstraněných stávajících souvrství</w:t>
      </w:r>
      <w:r w:rsidRPr="00293659">
        <w:rPr>
          <w:rFonts w:ascii="Book Antiqua" w:hAnsi="Book Antiqua" w:cstheme="majorHAnsi"/>
          <w:sz w:val="22"/>
          <w:szCs w:val="22"/>
        </w:rPr>
        <w:t>. Při provádění zemních prací je třeba závazně dodržovat soubor norem pro navrhování, provádění a kontrolu zemních těles pozemních komunikací. Protože pro stavbu nebyl proveden geoprůzkum, musí se při realizaci vycházet z obecných požadavků na podloží. Po obnažení pláně budou provedeny v závislosti na typu a stavu zeminy zkoušky pro stanovení poměru únosnosti CBR.</w:t>
      </w:r>
    </w:p>
    <w:p w:rsidR="008607DE" w:rsidRPr="00293659" w:rsidRDefault="005141A6" w:rsidP="002A7788">
      <w:pPr>
        <w:pStyle w:val="Odstavecseseznamem"/>
        <w:numPr>
          <w:ilvl w:val="0"/>
          <w:numId w:val="36"/>
        </w:numPr>
        <w:spacing w:before="120"/>
        <w:ind w:left="357" w:hanging="357"/>
        <w:jc w:val="both"/>
        <w:rPr>
          <w:rFonts w:ascii="Book Antiqua" w:hAnsi="Book Antiqua" w:cstheme="majorHAnsi"/>
        </w:rPr>
      </w:pPr>
      <w:r w:rsidRPr="00293659">
        <w:rPr>
          <w:rFonts w:ascii="Book Antiqua" w:hAnsi="Book Antiqua" w:cstheme="majorHAnsi"/>
        </w:rPr>
        <w:t xml:space="preserve">Jestliže zjištěná hodnota poměru únosnosti zeminy CBR bude více než 15 %, není nutné provádět úpravu horní vrstvy zemního tělesa. V celé mocnosti aktivní zóny (cca </w:t>
      </w:r>
      <w:proofErr w:type="gramStart"/>
      <w:r w:rsidRPr="00293659">
        <w:rPr>
          <w:rFonts w:ascii="Book Antiqua" w:hAnsi="Book Antiqua" w:cstheme="majorHAnsi"/>
        </w:rPr>
        <w:t>400 – 500</w:t>
      </w:r>
      <w:proofErr w:type="gramEnd"/>
      <w:r w:rsidRPr="00293659">
        <w:rPr>
          <w:rFonts w:ascii="Book Antiqua" w:hAnsi="Book Antiqua" w:cstheme="majorHAnsi"/>
        </w:rPr>
        <w:t xml:space="preserve"> mm) musí být dodržen požadavek předepsané míry zhutnění minimálně 100 % PS. </w:t>
      </w:r>
    </w:p>
    <w:p w:rsidR="008607DE" w:rsidRPr="00293659" w:rsidRDefault="005141A6" w:rsidP="002A7788">
      <w:pPr>
        <w:pStyle w:val="Odstavecseseznamem"/>
        <w:numPr>
          <w:ilvl w:val="0"/>
          <w:numId w:val="36"/>
        </w:numPr>
        <w:spacing w:before="120"/>
        <w:ind w:left="357" w:hanging="357"/>
        <w:jc w:val="both"/>
        <w:rPr>
          <w:rFonts w:ascii="Book Antiqua" w:hAnsi="Book Antiqua" w:cstheme="majorHAnsi"/>
        </w:rPr>
      </w:pPr>
      <w:r w:rsidRPr="00293659">
        <w:rPr>
          <w:rFonts w:ascii="Book Antiqua" w:hAnsi="Book Antiqua" w:cstheme="majorHAnsi"/>
        </w:rPr>
        <w:t>Jestliže zjištěná hodnota poměru únosnosti zeminy CBR bude od 2 % do 15 % je vhodné použít zlepšení zeminy v aktivní zóně je podloží (například vápnění, vápenná stabilizace apod.) tak, aby výsledná hodnota CBR byla vyšší než 15 %. Pokud bude provedena výměna zeminy, musí být maximální objemová hmotnost zeminy, stanovená PS podle ČSN 72 1015, vyšší než 1 600 kg/m</w:t>
      </w:r>
      <w:r w:rsidRPr="00293659">
        <w:rPr>
          <w:rFonts w:ascii="Book Antiqua" w:hAnsi="Book Antiqua" w:cstheme="majorHAnsi"/>
          <w:vertAlign w:val="superscript"/>
        </w:rPr>
        <w:t>3</w:t>
      </w:r>
      <w:r w:rsidRPr="00293659">
        <w:rPr>
          <w:rFonts w:ascii="Book Antiqua" w:hAnsi="Book Antiqua" w:cstheme="majorHAnsi"/>
        </w:rPr>
        <w:t>. Zároveň musí zemina odpovídat požadavkům ČSN 72 1002. Ostatní požadavky jsou shodné z 1)</w:t>
      </w:r>
      <w:r w:rsidR="008607DE" w:rsidRPr="00293659">
        <w:rPr>
          <w:rFonts w:ascii="Book Antiqua" w:hAnsi="Book Antiqua" w:cstheme="majorHAnsi"/>
        </w:rPr>
        <w:t>.</w:t>
      </w:r>
    </w:p>
    <w:p w:rsidR="00994D3A" w:rsidRPr="00EE5973" w:rsidRDefault="005141A6" w:rsidP="002A7788">
      <w:pPr>
        <w:pStyle w:val="Odstavecseseznamem"/>
        <w:numPr>
          <w:ilvl w:val="0"/>
          <w:numId w:val="36"/>
        </w:numPr>
        <w:ind w:left="357" w:hanging="357"/>
        <w:jc w:val="both"/>
        <w:rPr>
          <w:rFonts w:ascii="Book Antiqua" w:hAnsi="Book Antiqua" w:cstheme="majorHAnsi"/>
        </w:rPr>
      </w:pPr>
      <w:r w:rsidRPr="00293659">
        <w:rPr>
          <w:rFonts w:ascii="Book Antiqua" w:hAnsi="Book Antiqua" w:cstheme="majorHAnsi"/>
        </w:rPr>
        <w:t>Jestliže zjištěná hodnota poměru únosnosti zeminy CBR bude zřetelně menší než 2 %, jedná se o podloží zcela nevhodné a je třeba tuto zeminu v celé tloušťce aktivní zóny (</w:t>
      </w:r>
      <w:proofErr w:type="gramStart"/>
      <w:r w:rsidRPr="00293659">
        <w:rPr>
          <w:rFonts w:ascii="Book Antiqua" w:hAnsi="Book Antiqua" w:cstheme="majorHAnsi"/>
        </w:rPr>
        <w:t>400 – 500</w:t>
      </w:r>
      <w:proofErr w:type="gramEnd"/>
      <w:r w:rsidRPr="00293659">
        <w:rPr>
          <w:rFonts w:ascii="Book Antiqua" w:hAnsi="Book Antiqua" w:cstheme="majorHAnsi"/>
        </w:rPr>
        <w:t xml:space="preserve"> mm) nahradit vhodným materiálem, ve shodných podmínkách s 1) a 2). Pláň vozovky je dále nutno vyrovnat s přesností stanovenou v ČSN 73 6133. Speciální důležitost je třeba klást na eventuální zásypy rýh (i stávajících sítí) ve zpevněné ploše, které musí být rovněž provedeny podle postupů stanovených v ČSN 72 1002, ČSN 72 1006 a ČSN 73 3050. Zásypy je nutné zkontrolovat a bezpodmínečně uvést do stavu požadovaného normami. Protože na staveništi není zemina </w:t>
      </w:r>
      <w:r w:rsidRPr="00293659">
        <w:rPr>
          <w:rFonts w:ascii="Book Antiqua" w:hAnsi="Book Antiqua" w:cstheme="majorHAnsi"/>
        </w:rPr>
        <w:lastRenderedPageBreak/>
        <w:t>vhodná pro zásypy a splňující kritéria těchto norem, doporučuje projektant realizovat výměnu zásypů vhodným štěrkopískem. Třída těžitelnosti zeminy byla stanovena technickým odhadem na 50 % zeminy třídy těžitelnosti 3 a 50 % zeminy třídy těžitelnosti 4</w:t>
      </w:r>
      <w:r w:rsidR="00F43581">
        <w:rPr>
          <w:rFonts w:ascii="Book Antiqua" w:hAnsi="Book Antiqua" w:cstheme="majorHAnsi"/>
        </w:rPr>
        <w:t>.</w:t>
      </w:r>
    </w:p>
    <w:p w:rsidR="005141A6" w:rsidRPr="00293659" w:rsidRDefault="005141A6" w:rsidP="005141A6">
      <w:pPr>
        <w:jc w:val="both"/>
        <w:rPr>
          <w:rFonts w:ascii="Book Antiqua" w:hAnsi="Book Antiqua" w:cstheme="majorHAnsi"/>
          <w:b/>
          <w:sz w:val="32"/>
          <w:szCs w:val="22"/>
        </w:rPr>
      </w:pPr>
      <w:r w:rsidRPr="00293659">
        <w:rPr>
          <w:rFonts w:ascii="Book Antiqua" w:hAnsi="Book Antiqua" w:cstheme="majorHAnsi"/>
          <w:b/>
          <w:sz w:val="32"/>
          <w:szCs w:val="22"/>
        </w:rPr>
        <w:t>2.</w:t>
      </w:r>
      <w:r w:rsidR="00681B79" w:rsidRPr="00293659">
        <w:rPr>
          <w:rFonts w:ascii="Book Antiqua" w:hAnsi="Book Antiqua" w:cstheme="majorHAnsi"/>
          <w:b/>
          <w:sz w:val="32"/>
          <w:szCs w:val="22"/>
        </w:rPr>
        <w:t>6</w:t>
      </w:r>
      <w:r w:rsidRPr="00293659">
        <w:rPr>
          <w:rFonts w:ascii="Book Antiqua" w:hAnsi="Book Antiqua" w:cstheme="majorHAnsi"/>
          <w:b/>
          <w:sz w:val="32"/>
          <w:szCs w:val="22"/>
        </w:rPr>
        <w:t>.</w:t>
      </w:r>
      <w:r w:rsidR="008607DE" w:rsidRPr="00293659">
        <w:rPr>
          <w:rFonts w:ascii="Book Antiqua" w:hAnsi="Book Antiqua" w:cstheme="majorHAnsi"/>
          <w:b/>
          <w:sz w:val="32"/>
          <w:szCs w:val="22"/>
        </w:rPr>
        <w:tab/>
      </w:r>
      <w:r w:rsidRPr="00293659">
        <w:rPr>
          <w:rFonts w:ascii="Book Antiqua" w:hAnsi="Book Antiqua" w:cstheme="majorHAnsi"/>
          <w:b/>
          <w:sz w:val="32"/>
          <w:szCs w:val="22"/>
        </w:rPr>
        <w:t>Vytýčení</w:t>
      </w:r>
    </w:p>
    <w:p w:rsidR="005141A6" w:rsidRPr="00293659" w:rsidRDefault="005141A6" w:rsidP="002A7788">
      <w:pPr>
        <w:spacing w:before="120"/>
        <w:jc w:val="both"/>
        <w:rPr>
          <w:rFonts w:ascii="Book Antiqua" w:hAnsi="Book Antiqua" w:cstheme="majorHAnsi"/>
          <w:sz w:val="22"/>
          <w:szCs w:val="22"/>
        </w:rPr>
      </w:pPr>
      <w:r w:rsidRPr="00293659">
        <w:rPr>
          <w:rFonts w:ascii="Book Antiqua" w:hAnsi="Book Antiqua" w:cstheme="majorHAnsi"/>
          <w:sz w:val="22"/>
          <w:szCs w:val="22"/>
        </w:rPr>
        <w:t>Pro vytýčení jsou v situaci uvedeny kóty. Pro upřesnění je možno provést vytýčení z digitálního podkladu, který poskytne projektant.</w:t>
      </w:r>
    </w:p>
    <w:p w:rsidR="005141A6" w:rsidRPr="00293659" w:rsidRDefault="008607DE" w:rsidP="005141A6">
      <w:pPr>
        <w:jc w:val="both"/>
        <w:rPr>
          <w:rFonts w:ascii="Book Antiqua" w:hAnsi="Book Antiqua" w:cstheme="majorHAnsi"/>
          <w:sz w:val="22"/>
          <w:szCs w:val="22"/>
        </w:rPr>
      </w:pPr>
      <w:r w:rsidRPr="00293659">
        <w:rPr>
          <w:rFonts w:ascii="Book Antiqua" w:hAnsi="Book Antiqua" w:cstheme="majorHAnsi"/>
          <w:sz w:val="22"/>
          <w:szCs w:val="22"/>
        </w:rPr>
        <w:t>S</w:t>
      </w:r>
      <w:r w:rsidR="005141A6" w:rsidRPr="00293659">
        <w:rPr>
          <w:rFonts w:ascii="Book Antiqua" w:hAnsi="Book Antiqua" w:cstheme="majorHAnsi"/>
          <w:sz w:val="22"/>
          <w:szCs w:val="22"/>
        </w:rPr>
        <w:t xml:space="preserve">ítě </w:t>
      </w:r>
      <w:proofErr w:type="spellStart"/>
      <w:r w:rsidRPr="00293659">
        <w:rPr>
          <w:rFonts w:ascii="Book Antiqua" w:hAnsi="Book Antiqua" w:cstheme="majorHAnsi"/>
          <w:sz w:val="22"/>
          <w:szCs w:val="22"/>
        </w:rPr>
        <w:t>tech</w:t>
      </w:r>
      <w:proofErr w:type="spellEnd"/>
      <w:r w:rsidRPr="00293659">
        <w:rPr>
          <w:rFonts w:ascii="Book Antiqua" w:hAnsi="Book Antiqua" w:cstheme="majorHAnsi"/>
          <w:sz w:val="22"/>
          <w:szCs w:val="22"/>
        </w:rPr>
        <w:t xml:space="preserve">. </w:t>
      </w:r>
      <w:r w:rsidR="009B568F">
        <w:rPr>
          <w:rFonts w:ascii="Book Antiqua" w:hAnsi="Book Antiqua" w:cstheme="majorHAnsi"/>
          <w:sz w:val="22"/>
          <w:szCs w:val="22"/>
        </w:rPr>
        <w:t>i</w:t>
      </w:r>
      <w:r w:rsidRPr="00293659">
        <w:rPr>
          <w:rFonts w:ascii="Book Antiqua" w:hAnsi="Book Antiqua" w:cstheme="majorHAnsi"/>
          <w:sz w:val="22"/>
          <w:szCs w:val="22"/>
        </w:rPr>
        <w:t xml:space="preserve">nfrastruktury </w:t>
      </w:r>
      <w:r w:rsidR="005141A6" w:rsidRPr="00293659">
        <w:rPr>
          <w:rFonts w:ascii="Book Antiqua" w:hAnsi="Book Antiqua" w:cstheme="majorHAnsi"/>
          <w:sz w:val="22"/>
          <w:szCs w:val="22"/>
        </w:rPr>
        <w:t>musí být na staveništi vytýčeny jejich odpovědnými správci, je zakázáno tyto sítě vytyčovat odměřováním ze situace nebo geodetického podkladu.</w:t>
      </w:r>
    </w:p>
    <w:p w:rsidR="008607DE" w:rsidRPr="00293659" w:rsidRDefault="008607DE" w:rsidP="005141A6">
      <w:pPr>
        <w:jc w:val="both"/>
        <w:rPr>
          <w:rFonts w:ascii="Book Antiqua" w:hAnsi="Book Antiqua" w:cstheme="majorHAnsi"/>
          <w:sz w:val="22"/>
          <w:szCs w:val="22"/>
        </w:rPr>
      </w:pPr>
    </w:p>
    <w:p w:rsidR="005141A6" w:rsidRPr="00293659" w:rsidRDefault="005141A6" w:rsidP="005141A6">
      <w:pPr>
        <w:jc w:val="both"/>
        <w:rPr>
          <w:rFonts w:ascii="Book Antiqua" w:hAnsi="Book Antiqua" w:cstheme="majorHAnsi"/>
          <w:b/>
          <w:sz w:val="28"/>
          <w:szCs w:val="22"/>
        </w:rPr>
      </w:pPr>
      <w:r w:rsidRPr="00293659">
        <w:rPr>
          <w:rFonts w:ascii="Book Antiqua" w:hAnsi="Book Antiqua" w:cstheme="majorHAnsi"/>
          <w:b/>
          <w:sz w:val="32"/>
          <w:szCs w:val="22"/>
        </w:rPr>
        <w:t>2.</w:t>
      </w:r>
      <w:r w:rsidR="00A15495" w:rsidRPr="00293659">
        <w:rPr>
          <w:rFonts w:ascii="Book Antiqua" w:hAnsi="Book Antiqua" w:cstheme="majorHAnsi"/>
          <w:b/>
          <w:sz w:val="32"/>
          <w:szCs w:val="22"/>
        </w:rPr>
        <w:t>7</w:t>
      </w:r>
      <w:r w:rsidR="008607DE" w:rsidRPr="00293659">
        <w:rPr>
          <w:rFonts w:ascii="Book Antiqua" w:hAnsi="Book Antiqua" w:cstheme="majorHAnsi"/>
          <w:b/>
          <w:sz w:val="32"/>
          <w:szCs w:val="22"/>
        </w:rPr>
        <w:t>.</w:t>
      </w:r>
      <w:r w:rsidR="008607DE" w:rsidRPr="00293659">
        <w:rPr>
          <w:rFonts w:ascii="Book Antiqua" w:hAnsi="Book Antiqua" w:cstheme="majorHAnsi"/>
          <w:b/>
          <w:sz w:val="32"/>
          <w:szCs w:val="22"/>
        </w:rPr>
        <w:tab/>
      </w:r>
      <w:r w:rsidRPr="00293659">
        <w:rPr>
          <w:rFonts w:ascii="Book Antiqua" w:hAnsi="Book Antiqua" w:cstheme="majorHAnsi"/>
          <w:b/>
          <w:sz w:val="32"/>
          <w:szCs w:val="22"/>
        </w:rPr>
        <w:t>Rozpočet</w:t>
      </w:r>
    </w:p>
    <w:p w:rsidR="005141A6" w:rsidRPr="00293659" w:rsidRDefault="005141A6" w:rsidP="002A7788">
      <w:pPr>
        <w:spacing w:before="120"/>
        <w:jc w:val="both"/>
        <w:rPr>
          <w:rFonts w:ascii="Book Antiqua" w:hAnsi="Book Antiqua" w:cstheme="majorHAnsi"/>
          <w:sz w:val="22"/>
          <w:szCs w:val="22"/>
        </w:rPr>
      </w:pPr>
      <w:r w:rsidRPr="00293659">
        <w:rPr>
          <w:rFonts w:ascii="Book Antiqua" w:hAnsi="Book Antiqua" w:cstheme="majorHAnsi"/>
          <w:sz w:val="22"/>
          <w:szCs w:val="22"/>
        </w:rPr>
        <w:t xml:space="preserve">Pro objekt byl vypracován položkový odbytový rozpočet. Tento rozpočet je doložen v </w:t>
      </w:r>
      <w:proofErr w:type="spellStart"/>
      <w:r w:rsidRPr="00293659">
        <w:rPr>
          <w:rFonts w:ascii="Book Antiqua" w:hAnsi="Book Antiqua" w:cstheme="majorHAnsi"/>
          <w:sz w:val="22"/>
          <w:szCs w:val="22"/>
        </w:rPr>
        <w:t>paré</w:t>
      </w:r>
      <w:proofErr w:type="spellEnd"/>
      <w:r w:rsidRPr="00293659">
        <w:rPr>
          <w:rFonts w:ascii="Book Antiqua" w:hAnsi="Book Antiqua" w:cstheme="majorHAnsi"/>
          <w:sz w:val="22"/>
          <w:szCs w:val="22"/>
        </w:rPr>
        <w:t xml:space="preserve"> č.1 a č.2 projektové dokumentace, kde jsou doloženy i celkové předpokládané náklady stavby. V ostatních </w:t>
      </w:r>
      <w:proofErr w:type="spellStart"/>
      <w:r w:rsidRPr="00293659">
        <w:rPr>
          <w:rFonts w:ascii="Book Antiqua" w:hAnsi="Book Antiqua" w:cstheme="majorHAnsi"/>
          <w:sz w:val="22"/>
          <w:szCs w:val="22"/>
        </w:rPr>
        <w:t>paré</w:t>
      </w:r>
      <w:proofErr w:type="spellEnd"/>
      <w:r w:rsidRPr="00293659">
        <w:rPr>
          <w:rFonts w:ascii="Book Antiqua" w:hAnsi="Book Antiqua" w:cstheme="majorHAnsi"/>
          <w:sz w:val="22"/>
          <w:szCs w:val="22"/>
        </w:rPr>
        <w:t xml:space="preserve"> je doložen neoceněný položkový výkaz výměr, jako podklad pro zadání stavby.</w:t>
      </w:r>
    </w:p>
    <w:p w:rsidR="00C03254" w:rsidRPr="00293659" w:rsidRDefault="00C03254" w:rsidP="005141A6">
      <w:pPr>
        <w:jc w:val="both"/>
        <w:rPr>
          <w:rFonts w:ascii="Book Antiqua" w:hAnsi="Book Antiqua" w:cstheme="majorHAnsi"/>
          <w:sz w:val="22"/>
          <w:szCs w:val="22"/>
        </w:rPr>
      </w:pPr>
    </w:p>
    <w:sectPr w:rsidR="00C03254" w:rsidRPr="00293659" w:rsidSect="0099035A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51D8" w:rsidRDefault="00B051D8">
      <w:r>
        <w:separator/>
      </w:r>
    </w:p>
  </w:endnote>
  <w:endnote w:type="continuationSeparator" w:id="0">
    <w:p w:rsidR="00B051D8" w:rsidRDefault="00B05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7E31" w:rsidRPr="006C5E49" w:rsidRDefault="009A7E31" w:rsidP="00A67C38">
    <w:pPr>
      <w:pStyle w:val="Zpat"/>
      <w:jc w:val="center"/>
      <w:rPr>
        <w:rStyle w:val="slostrnky"/>
        <w:rFonts w:ascii="Calibri" w:hAnsi="Calibri" w:cs="Arial"/>
        <w:color w:val="808080"/>
        <w:sz w:val="16"/>
        <w:szCs w:val="20"/>
      </w:rPr>
    </w:pPr>
  </w:p>
  <w:p w:rsidR="004F7180" w:rsidRPr="00015526" w:rsidRDefault="002169DF" w:rsidP="004F7180">
    <w:pPr>
      <w:pStyle w:val="Zpat"/>
      <w:jc w:val="both"/>
      <w:rPr>
        <w:rStyle w:val="slostrnky"/>
        <w:rFonts w:asciiTheme="minorHAnsi" w:hAnsiTheme="minorHAnsi" w:cstheme="minorHAnsi"/>
        <w:color w:val="808080"/>
        <w:sz w:val="16"/>
        <w:szCs w:val="20"/>
      </w:rPr>
    </w:pPr>
    <w:r w:rsidRPr="00015526">
      <w:rPr>
        <w:rStyle w:val="slostrnky"/>
        <w:rFonts w:asciiTheme="minorHAnsi" w:hAnsiTheme="minorHAnsi" w:cstheme="minorHAnsi"/>
        <w:color w:val="808080"/>
        <w:sz w:val="16"/>
        <w:szCs w:val="20"/>
      </w:rPr>
      <w:t xml:space="preserve">DOKUMENTACE PRO </w:t>
    </w:r>
    <w:r>
      <w:rPr>
        <w:rStyle w:val="slostrnky"/>
        <w:rFonts w:asciiTheme="minorHAnsi" w:hAnsiTheme="minorHAnsi" w:cstheme="minorHAnsi"/>
        <w:color w:val="808080"/>
        <w:sz w:val="16"/>
        <w:szCs w:val="20"/>
      </w:rPr>
      <w:t>VÝBĚR ZHOTOVITELE</w:t>
    </w:r>
    <w:r w:rsidRPr="00015526">
      <w:rPr>
        <w:rStyle w:val="slostrnky"/>
        <w:rFonts w:asciiTheme="minorHAnsi" w:hAnsiTheme="minorHAnsi" w:cstheme="minorHAnsi"/>
        <w:color w:val="808080"/>
        <w:sz w:val="16"/>
        <w:szCs w:val="20"/>
      </w:rPr>
      <w:t xml:space="preserve">                                </w:t>
    </w:r>
    <w:r w:rsidR="00191D70">
      <w:rPr>
        <w:rStyle w:val="slostrnky"/>
        <w:rFonts w:asciiTheme="minorHAnsi" w:hAnsiTheme="minorHAnsi" w:cstheme="minorHAnsi"/>
        <w:color w:val="808080"/>
        <w:sz w:val="16"/>
        <w:szCs w:val="20"/>
      </w:rPr>
      <w:t>Duben</w:t>
    </w:r>
    <w:r w:rsidR="00C539DD">
      <w:rPr>
        <w:rStyle w:val="slostrnky"/>
        <w:rFonts w:asciiTheme="minorHAnsi" w:hAnsiTheme="minorHAnsi" w:cstheme="minorHAnsi"/>
        <w:color w:val="808080"/>
        <w:sz w:val="16"/>
        <w:szCs w:val="20"/>
      </w:rPr>
      <w:t xml:space="preserve"> - 2025</w:t>
    </w:r>
    <w:proofErr w:type="gramStart"/>
    <w:r w:rsidR="004F7180" w:rsidRPr="00015526">
      <w:rPr>
        <w:rStyle w:val="slostrnky"/>
        <w:rFonts w:asciiTheme="minorHAnsi" w:hAnsiTheme="minorHAnsi" w:cstheme="minorHAnsi"/>
        <w:color w:val="808080"/>
        <w:sz w:val="16"/>
        <w:szCs w:val="20"/>
      </w:rPr>
      <w:tab/>
      <w:t xml:space="preserve">  A</w:t>
    </w:r>
    <w:proofErr w:type="gramEnd"/>
    <w:r w:rsidR="004F7180" w:rsidRPr="00015526">
      <w:rPr>
        <w:rStyle w:val="slostrnky"/>
        <w:rFonts w:asciiTheme="minorHAnsi" w:hAnsiTheme="minorHAnsi" w:cstheme="minorHAnsi"/>
        <w:color w:val="808080"/>
        <w:sz w:val="16"/>
        <w:szCs w:val="20"/>
      </w:rPr>
      <w:t xml:space="preserve"> </w:t>
    </w:r>
    <w:r w:rsidR="00342BB7">
      <w:rPr>
        <w:rStyle w:val="slostrnky"/>
        <w:rFonts w:asciiTheme="minorHAnsi" w:hAnsiTheme="minorHAnsi" w:cstheme="minorHAnsi"/>
        <w:color w:val="808080"/>
        <w:sz w:val="20"/>
        <w:szCs w:val="20"/>
      </w:rPr>
      <w:fldChar w:fldCharType="begin"/>
    </w:r>
    <w:r w:rsidR="00342BB7">
      <w:rPr>
        <w:rStyle w:val="slostrnky"/>
        <w:rFonts w:asciiTheme="minorHAnsi" w:hAnsiTheme="minorHAnsi" w:cstheme="minorHAnsi"/>
        <w:color w:val="808080"/>
        <w:sz w:val="20"/>
        <w:szCs w:val="20"/>
      </w:rPr>
      <w:instrText xml:space="preserve"> PAGE  \* Arabic </w:instrText>
    </w:r>
    <w:r w:rsidR="00342BB7">
      <w:rPr>
        <w:rStyle w:val="slostrnky"/>
        <w:rFonts w:asciiTheme="minorHAnsi" w:hAnsiTheme="minorHAnsi" w:cstheme="minorHAnsi"/>
        <w:color w:val="808080"/>
        <w:sz w:val="20"/>
        <w:szCs w:val="20"/>
      </w:rPr>
      <w:fldChar w:fldCharType="separate"/>
    </w:r>
    <w:r w:rsidR="00342BB7">
      <w:rPr>
        <w:rStyle w:val="slostrnky"/>
        <w:rFonts w:asciiTheme="minorHAnsi" w:hAnsiTheme="minorHAnsi" w:cstheme="minorHAnsi"/>
        <w:noProof/>
        <w:color w:val="808080"/>
        <w:sz w:val="20"/>
        <w:szCs w:val="20"/>
      </w:rPr>
      <w:t>3</w:t>
    </w:r>
    <w:r w:rsidR="00342BB7">
      <w:rPr>
        <w:rStyle w:val="slostrnky"/>
        <w:rFonts w:asciiTheme="minorHAnsi" w:hAnsiTheme="minorHAnsi" w:cstheme="minorHAnsi"/>
        <w:color w:val="808080"/>
        <w:sz w:val="20"/>
        <w:szCs w:val="20"/>
      </w:rPr>
      <w:fldChar w:fldCharType="end"/>
    </w:r>
  </w:p>
  <w:p w:rsidR="00EB269C" w:rsidRPr="00894598" w:rsidRDefault="00EB269C" w:rsidP="00E52723">
    <w:pPr>
      <w:autoSpaceDE w:val="0"/>
      <w:autoSpaceDN w:val="0"/>
      <w:adjustRightInd w:val="0"/>
      <w:jc w:val="center"/>
      <w:rPr>
        <w:rFonts w:ascii="Calibri" w:hAnsi="Calibri" w:cs="Arial"/>
        <w:color w:val="80808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3BFE" w:rsidRDefault="00EF3BFE" w:rsidP="00B210C8">
    <w:pPr>
      <w:pStyle w:val="Zpat"/>
      <w:jc w:val="both"/>
      <w:rPr>
        <w:rStyle w:val="slostrnky"/>
        <w:rFonts w:asciiTheme="minorHAnsi" w:hAnsiTheme="minorHAnsi" w:cstheme="minorHAnsi"/>
        <w:color w:val="808080"/>
        <w:sz w:val="16"/>
        <w:szCs w:val="20"/>
      </w:rPr>
    </w:pPr>
  </w:p>
  <w:p w:rsidR="00B210C8" w:rsidRPr="00015526" w:rsidRDefault="00B210C8" w:rsidP="00B210C8">
    <w:pPr>
      <w:pStyle w:val="Zpat"/>
      <w:jc w:val="both"/>
      <w:rPr>
        <w:rStyle w:val="slostrnky"/>
        <w:rFonts w:asciiTheme="minorHAnsi" w:hAnsiTheme="minorHAnsi" w:cstheme="minorHAnsi"/>
        <w:color w:val="808080"/>
        <w:sz w:val="16"/>
        <w:szCs w:val="20"/>
      </w:rPr>
    </w:pPr>
    <w:r w:rsidRPr="00015526">
      <w:rPr>
        <w:rStyle w:val="slostrnky"/>
        <w:rFonts w:asciiTheme="minorHAnsi" w:hAnsiTheme="minorHAnsi" w:cstheme="minorHAnsi"/>
        <w:color w:val="808080"/>
        <w:sz w:val="16"/>
        <w:szCs w:val="20"/>
      </w:rPr>
      <w:t xml:space="preserve">DOKUMENTACE PRO </w:t>
    </w:r>
    <w:r w:rsidR="002169DF">
      <w:rPr>
        <w:rStyle w:val="slostrnky"/>
        <w:rFonts w:asciiTheme="minorHAnsi" w:hAnsiTheme="minorHAnsi" w:cstheme="minorHAnsi"/>
        <w:color w:val="808080"/>
        <w:sz w:val="16"/>
        <w:szCs w:val="20"/>
      </w:rPr>
      <w:t>VÝBĚR ZHOTOVITELE</w:t>
    </w:r>
    <w:r w:rsidRPr="00015526">
      <w:rPr>
        <w:rStyle w:val="slostrnky"/>
        <w:rFonts w:asciiTheme="minorHAnsi" w:hAnsiTheme="minorHAnsi" w:cstheme="minorHAnsi"/>
        <w:color w:val="808080"/>
        <w:sz w:val="16"/>
        <w:szCs w:val="20"/>
      </w:rPr>
      <w:t xml:space="preserve">                                </w:t>
    </w:r>
    <w:r w:rsidR="001073AC">
      <w:rPr>
        <w:rStyle w:val="slostrnky"/>
        <w:rFonts w:asciiTheme="minorHAnsi" w:hAnsiTheme="minorHAnsi" w:cstheme="minorHAnsi"/>
        <w:color w:val="808080"/>
        <w:sz w:val="16"/>
        <w:szCs w:val="20"/>
      </w:rPr>
      <w:t>Duben</w:t>
    </w:r>
    <w:r w:rsidR="00C539DD">
      <w:rPr>
        <w:rStyle w:val="slostrnky"/>
        <w:rFonts w:asciiTheme="minorHAnsi" w:hAnsiTheme="minorHAnsi" w:cstheme="minorHAnsi"/>
        <w:color w:val="808080"/>
        <w:sz w:val="16"/>
        <w:szCs w:val="20"/>
      </w:rPr>
      <w:t xml:space="preserve"> - 2025</w:t>
    </w:r>
    <w:proofErr w:type="gramStart"/>
    <w:r w:rsidRPr="00015526">
      <w:rPr>
        <w:rStyle w:val="slostrnky"/>
        <w:rFonts w:asciiTheme="minorHAnsi" w:hAnsiTheme="minorHAnsi" w:cstheme="minorHAnsi"/>
        <w:color w:val="808080"/>
        <w:sz w:val="16"/>
        <w:szCs w:val="20"/>
      </w:rPr>
      <w:tab/>
      <w:t xml:space="preserve">  </w:t>
    </w:r>
    <w:r w:rsidR="004F7180" w:rsidRPr="00015526">
      <w:rPr>
        <w:rStyle w:val="slostrnky"/>
        <w:rFonts w:asciiTheme="minorHAnsi" w:hAnsiTheme="minorHAnsi" w:cstheme="minorHAnsi"/>
        <w:color w:val="808080"/>
        <w:sz w:val="16"/>
        <w:szCs w:val="20"/>
      </w:rPr>
      <w:t>B</w:t>
    </w:r>
    <w:proofErr w:type="gramEnd"/>
    <w:r w:rsidRPr="00015526">
      <w:rPr>
        <w:rStyle w:val="slostrnky"/>
        <w:rFonts w:asciiTheme="minorHAnsi" w:hAnsiTheme="minorHAnsi" w:cstheme="minorHAnsi"/>
        <w:color w:val="808080"/>
        <w:sz w:val="16"/>
        <w:szCs w:val="20"/>
      </w:rPr>
      <w:t xml:space="preserve"> </w:t>
    </w:r>
    <w:r w:rsidR="00342BB7">
      <w:rPr>
        <w:rStyle w:val="slostrnky"/>
        <w:rFonts w:asciiTheme="minorHAnsi" w:hAnsiTheme="minorHAnsi" w:cstheme="minorHAnsi"/>
        <w:color w:val="808080"/>
        <w:sz w:val="20"/>
        <w:szCs w:val="20"/>
      </w:rPr>
      <w:fldChar w:fldCharType="begin"/>
    </w:r>
    <w:r w:rsidR="00342BB7">
      <w:rPr>
        <w:rStyle w:val="slostrnky"/>
        <w:rFonts w:asciiTheme="minorHAnsi" w:hAnsiTheme="minorHAnsi" w:cstheme="minorHAnsi"/>
        <w:color w:val="808080"/>
        <w:sz w:val="20"/>
        <w:szCs w:val="20"/>
      </w:rPr>
      <w:instrText xml:space="preserve"> PAGE  \* Arabic </w:instrText>
    </w:r>
    <w:r w:rsidR="00342BB7">
      <w:rPr>
        <w:rStyle w:val="slostrnky"/>
        <w:rFonts w:asciiTheme="minorHAnsi" w:hAnsiTheme="minorHAnsi" w:cstheme="minorHAnsi"/>
        <w:color w:val="808080"/>
        <w:sz w:val="20"/>
        <w:szCs w:val="20"/>
      </w:rPr>
      <w:fldChar w:fldCharType="separate"/>
    </w:r>
    <w:r w:rsidR="00342BB7">
      <w:rPr>
        <w:rStyle w:val="slostrnky"/>
        <w:rFonts w:asciiTheme="minorHAnsi" w:hAnsiTheme="minorHAnsi" w:cstheme="minorHAnsi"/>
        <w:noProof/>
        <w:color w:val="808080"/>
        <w:sz w:val="20"/>
        <w:szCs w:val="20"/>
      </w:rPr>
      <w:t>1</w:t>
    </w:r>
    <w:r w:rsidR="00342BB7">
      <w:rPr>
        <w:rStyle w:val="slostrnky"/>
        <w:rFonts w:asciiTheme="minorHAnsi" w:hAnsiTheme="minorHAnsi" w:cstheme="minorHAnsi"/>
        <w:color w:val="808080"/>
        <w:sz w:val="20"/>
        <w:szCs w:val="20"/>
      </w:rPr>
      <w:fldChar w:fldCharType="end"/>
    </w:r>
  </w:p>
  <w:p w:rsidR="00EB269C" w:rsidRPr="00894598" w:rsidRDefault="00EB269C" w:rsidP="000C4299">
    <w:pPr>
      <w:autoSpaceDE w:val="0"/>
      <w:autoSpaceDN w:val="0"/>
      <w:adjustRightInd w:val="0"/>
      <w:spacing w:before="120"/>
      <w:rPr>
        <w:rFonts w:ascii="Calibri" w:hAnsi="Calibri" w:cs="Arial"/>
        <w:color w:val="333333"/>
        <w:sz w:val="16"/>
        <w:szCs w:val="16"/>
      </w:rPr>
    </w:pPr>
  </w:p>
  <w:p w:rsidR="00EB269C" w:rsidRPr="00894598" w:rsidRDefault="00EB269C" w:rsidP="00E52723">
    <w:pPr>
      <w:autoSpaceDE w:val="0"/>
      <w:autoSpaceDN w:val="0"/>
      <w:adjustRightInd w:val="0"/>
      <w:jc w:val="center"/>
      <w:rPr>
        <w:rFonts w:ascii="Calibri" w:hAnsi="Calibri" w:cs="Arial"/>
        <w:color w:val="80808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39DD" w:rsidRDefault="00C539DD" w:rsidP="004F7180">
    <w:pPr>
      <w:pStyle w:val="Zpat"/>
      <w:jc w:val="both"/>
      <w:rPr>
        <w:rStyle w:val="slostrnky"/>
        <w:rFonts w:asciiTheme="minorHAnsi" w:hAnsiTheme="minorHAnsi" w:cstheme="minorHAnsi"/>
        <w:color w:val="808080"/>
        <w:sz w:val="16"/>
        <w:szCs w:val="20"/>
      </w:rPr>
    </w:pPr>
  </w:p>
  <w:p w:rsidR="004F7180" w:rsidRPr="00EA4F81" w:rsidRDefault="002169DF" w:rsidP="004F7180">
    <w:pPr>
      <w:pStyle w:val="Zpat"/>
      <w:jc w:val="both"/>
      <w:rPr>
        <w:rStyle w:val="slostrnky"/>
        <w:rFonts w:asciiTheme="minorHAnsi" w:hAnsiTheme="minorHAnsi" w:cstheme="minorHAnsi"/>
        <w:color w:val="808080"/>
        <w:sz w:val="16"/>
        <w:szCs w:val="20"/>
      </w:rPr>
    </w:pPr>
    <w:r w:rsidRPr="00015526">
      <w:rPr>
        <w:rStyle w:val="slostrnky"/>
        <w:rFonts w:asciiTheme="minorHAnsi" w:hAnsiTheme="minorHAnsi" w:cstheme="minorHAnsi"/>
        <w:color w:val="808080"/>
        <w:sz w:val="16"/>
        <w:szCs w:val="20"/>
      </w:rPr>
      <w:t xml:space="preserve">DOKUMENTACE PRO </w:t>
    </w:r>
    <w:r>
      <w:rPr>
        <w:rStyle w:val="slostrnky"/>
        <w:rFonts w:asciiTheme="minorHAnsi" w:hAnsiTheme="minorHAnsi" w:cstheme="minorHAnsi"/>
        <w:color w:val="808080"/>
        <w:sz w:val="16"/>
        <w:szCs w:val="20"/>
      </w:rPr>
      <w:t>VÝBĚR ZHOTOVITELE</w:t>
    </w:r>
    <w:r w:rsidRPr="00015526">
      <w:rPr>
        <w:rStyle w:val="slostrnky"/>
        <w:rFonts w:asciiTheme="minorHAnsi" w:hAnsiTheme="minorHAnsi" w:cstheme="minorHAnsi"/>
        <w:color w:val="808080"/>
        <w:sz w:val="16"/>
        <w:szCs w:val="20"/>
      </w:rPr>
      <w:t xml:space="preserve">                                </w:t>
    </w:r>
    <w:r w:rsidR="00A37272">
      <w:rPr>
        <w:rStyle w:val="slostrnky"/>
        <w:rFonts w:asciiTheme="minorHAnsi" w:hAnsiTheme="minorHAnsi" w:cstheme="minorHAnsi"/>
        <w:color w:val="808080"/>
        <w:sz w:val="16"/>
        <w:szCs w:val="20"/>
      </w:rPr>
      <w:t>Duben</w:t>
    </w:r>
    <w:r w:rsidR="00C539DD">
      <w:rPr>
        <w:rStyle w:val="slostrnky"/>
        <w:rFonts w:asciiTheme="minorHAnsi" w:hAnsiTheme="minorHAnsi" w:cstheme="minorHAnsi"/>
        <w:color w:val="808080"/>
        <w:sz w:val="16"/>
        <w:szCs w:val="20"/>
      </w:rPr>
      <w:t xml:space="preserve"> - 2025</w:t>
    </w:r>
    <w:proofErr w:type="gramStart"/>
    <w:r w:rsidR="004F7180" w:rsidRPr="00EA4F81">
      <w:rPr>
        <w:rStyle w:val="slostrnky"/>
        <w:rFonts w:asciiTheme="minorHAnsi" w:hAnsiTheme="minorHAnsi" w:cstheme="minorHAnsi"/>
        <w:color w:val="808080"/>
        <w:sz w:val="16"/>
        <w:szCs w:val="20"/>
      </w:rPr>
      <w:tab/>
      <w:t xml:space="preserve">  D</w:t>
    </w:r>
    <w:proofErr w:type="gramEnd"/>
    <w:r w:rsidR="004F7180" w:rsidRPr="00EA4F81">
      <w:rPr>
        <w:rStyle w:val="slostrnky"/>
        <w:rFonts w:asciiTheme="minorHAnsi" w:hAnsiTheme="minorHAnsi" w:cstheme="minorHAnsi"/>
        <w:color w:val="808080"/>
        <w:sz w:val="16"/>
        <w:szCs w:val="20"/>
      </w:rPr>
      <w:t xml:space="preserve"> </w:t>
    </w:r>
    <w:r w:rsidR="00342BB7">
      <w:rPr>
        <w:rStyle w:val="slostrnky"/>
        <w:rFonts w:asciiTheme="minorHAnsi" w:hAnsiTheme="minorHAnsi" w:cstheme="minorHAnsi"/>
        <w:color w:val="808080"/>
        <w:sz w:val="20"/>
        <w:szCs w:val="20"/>
      </w:rPr>
      <w:fldChar w:fldCharType="begin"/>
    </w:r>
    <w:r w:rsidR="00342BB7">
      <w:rPr>
        <w:rStyle w:val="slostrnky"/>
        <w:rFonts w:asciiTheme="minorHAnsi" w:hAnsiTheme="minorHAnsi" w:cstheme="minorHAnsi"/>
        <w:color w:val="808080"/>
        <w:sz w:val="20"/>
        <w:szCs w:val="20"/>
      </w:rPr>
      <w:instrText xml:space="preserve"> PAGE  \* Arabic </w:instrText>
    </w:r>
    <w:r w:rsidR="00342BB7">
      <w:rPr>
        <w:rStyle w:val="slostrnky"/>
        <w:rFonts w:asciiTheme="minorHAnsi" w:hAnsiTheme="minorHAnsi" w:cstheme="minorHAnsi"/>
        <w:color w:val="808080"/>
        <w:sz w:val="20"/>
        <w:szCs w:val="20"/>
      </w:rPr>
      <w:fldChar w:fldCharType="separate"/>
    </w:r>
    <w:r w:rsidR="00342BB7">
      <w:rPr>
        <w:rStyle w:val="slostrnky"/>
        <w:rFonts w:asciiTheme="minorHAnsi" w:hAnsiTheme="minorHAnsi" w:cstheme="minorHAnsi"/>
        <w:noProof/>
        <w:color w:val="808080"/>
        <w:sz w:val="20"/>
        <w:szCs w:val="20"/>
      </w:rPr>
      <w:t>1</w:t>
    </w:r>
    <w:r w:rsidR="00342BB7">
      <w:rPr>
        <w:rStyle w:val="slostrnky"/>
        <w:rFonts w:asciiTheme="minorHAnsi" w:hAnsiTheme="minorHAnsi" w:cstheme="minorHAnsi"/>
        <w:color w:val="808080"/>
        <w:sz w:val="20"/>
        <w:szCs w:val="20"/>
      </w:rPr>
      <w:fldChar w:fldCharType="end"/>
    </w:r>
  </w:p>
  <w:p w:rsidR="00EB269C" w:rsidRPr="00894598" w:rsidRDefault="00EB269C" w:rsidP="00E52723">
    <w:pPr>
      <w:autoSpaceDE w:val="0"/>
      <w:autoSpaceDN w:val="0"/>
      <w:adjustRightInd w:val="0"/>
      <w:jc w:val="center"/>
      <w:rPr>
        <w:rFonts w:ascii="Calibri" w:hAnsi="Calibri" w:cs="Arial"/>
        <w:color w:val="8080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51D8" w:rsidRDefault="00B051D8">
      <w:r>
        <w:separator/>
      </w:r>
    </w:p>
  </w:footnote>
  <w:footnote w:type="continuationSeparator" w:id="0">
    <w:p w:rsidR="00B051D8" w:rsidRDefault="00B051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269C" w:rsidRPr="006C6F57" w:rsidRDefault="00EB269C" w:rsidP="00E52723">
    <w:pPr>
      <w:pStyle w:val="Zhlav"/>
      <w:rPr>
        <w:rFonts w:asciiTheme="minorHAnsi" w:hAnsiTheme="minorHAnsi" w:cstheme="minorHAnsi"/>
        <w:color w:val="808080"/>
        <w:sz w:val="20"/>
        <w:szCs w:val="20"/>
        <w:u w:val="single"/>
      </w:rPr>
    </w:pPr>
    <w:proofErr w:type="gramStart"/>
    <w:r w:rsidRPr="006C6F57">
      <w:rPr>
        <w:rFonts w:asciiTheme="minorHAnsi" w:hAnsiTheme="minorHAnsi" w:cstheme="minorHAnsi"/>
        <w:b/>
        <w:color w:val="808080"/>
        <w:u w:val="single"/>
      </w:rPr>
      <w:t>A  -</w:t>
    </w:r>
    <w:proofErr w:type="gramEnd"/>
    <w:r w:rsidRPr="006C6F57">
      <w:rPr>
        <w:rFonts w:asciiTheme="minorHAnsi" w:hAnsiTheme="minorHAnsi" w:cstheme="minorHAnsi"/>
        <w:b/>
        <w:color w:val="808080"/>
        <w:u w:val="single"/>
      </w:rPr>
      <w:t xml:space="preserve">  Průvodní </w:t>
    </w:r>
    <w:r w:rsidR="00B44FF4">
      <w:rPr>
        <w:rFonts w:asciiTheme="minorHAnsi" w:hAnsiTheme="minorHAnsi" w:cstheme="minorHAnsi"/>
        <w:b/>
        <w:color w:val="808080"/>
        <w:u w:val="single"/>
      </w:rPr>
      <w:t>list</w:t>
    </w:r>
  </w:p>
  <w:p w:rsidR="00043C94" w:rsidRDefault="0040114B" w:rsidP="00A67C38">
    <w:pPr>
      <w:pStyle w:val="Zhlav"/>
      <w:rPr>
        <w:rFonts w:asciiTheme="minorHAnsi" w:hAnsiTheme="minorHAnsi" w:cstheme="minorHAnsi"/>
        <w:color w:val="808080"/>
        <w:sz w:val="22"/>
        <w:szCs w:val="22"/>
      </w:rPr>
    </w:pPr>
    <w:r w:rsidRPr="0040114B">
      <w:rPr>
        <w:rFonts w:asciiTheme="minorHAnsi" w:hAnsiTheme="minorHAnsi" w:cstheme="minorHAnsi"/>
        <w:color w:val="808080"/>
        <w:sz w:val="22"/>
        <w:szCs w:val="22"/>
      </w:rPr>
      <w:t>Obnova chodníku v ul. Nádražní - I. etapa</w:t>
    </w:r>
  </w:p>
  <w:p w:rsidR="0040114B" w:rsidRPr="00E679B6" w:rsidRDefault="0040114B" w:rsidP="00A67C38">
    <w:pPr>
      <w:pStyle w:val="Zhlav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269C" w:rsidRPr="00015526" w:rsidRDefault="004F7180" w:rsidP="00E52723">
    <w:pPr>
      <w:pStyle w:val="Zhlav"/>
      <w:rPr>
        <w:rFonts w:asciiTheme="minorHAnsi" w:hAnsiTheme="minorHAnsi" w:cstheme="minorHAnsi"/>
        <w:color w:val="808080"/>
        <w:sz w:val="20"/>
        <w:szCs w:val="20"/>
        <w:u w:val="single"/>
      </w:rPr>
    </w:pPr>
    <w:r w:rsidRPr="00015526">
      <w:rPr>
        <w:rFonts w:asciiTheme="minorHAnsi" w:hAnsiTheme="minorHAnsi" w:cstheme="minorHAnsi"/>
        <w:b/>
        <w:color w:val="808080"/>
        <w:u w:val="single"/>
      </w:rPr>
      <w:t>B – Souhrnná t</w:t>
    </w:r>
    <w:r w:rsidR="00EB269C" w:rsidRPr="00015526">
      <w:rPr>
        <w:rFonts w:asciiTheme="minorHAnsi" w:hAnsiTheme="minorHAnsi" w:cstheme="minorHAnsi"/>
        <w:b/>
        <w:color w:val="808080"/>
        <w:u w:val="single"/>
      </w:rPr>
      <w:t>echnická zpráva</w:t>
    </w:r>
  </w:p>
  <w:p w:rsidR="001022FA" w:rsidRDefault="0040114B" w:rsidP="00E52723">
    <w:pPr>
      <w:pStyle w:val="Zhlav"/>
      <w:rPr>
        <w:rFonts w:asciiTheme="minorHAnsi" w:hAnsiTheme="minorHAnsi" w:cstheme="minorHAnsi"/>
        <w:color w:val="808080"/>
        <w:sz w:val="22"/>
        <w:szCs w:val="22"/>
      </w:rPr>
    </w:pPr>
    <w:r w:rsidRPr="0040114B">
      <w:rPr>
        <w:rFonts w:asciiTheme="minorHAnsi" w:hAnsiTheme="minorHAnsi" w:cstheme="minorHAnsi"/>
        <w:color w:val="808080"/>
        <w:sz w:val="22"/>
        <w:szCs w:val="22"/>
      </w:rPr>
      <w:t>Obnova chodníku v ul. Nádražní - I. etapa</w:t>
    </w:r>
  </w:p>
  <w:p w:rsidR="0040114B" w:rsidRPr="00E52723" w:rsidRDefault="0040114B" w:rsidP="00E52723">
    <w:pPr>
      <w:pStyle w:val="Zhlav"/>
      <w:rPr>
        <w:rFonts w:ascii="Calibri" w:hAnsi="Calibr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269C" w:rsidRPr="00EA4F81" w:rsidRDefault="00EB269C" w:rsidP="00E52723">
    <w:pPr>
      <w:pStyle w:val="Zhlav"/>
      <w:rPr>
        <w:rFonts w:asciiTheme="minorHAnsi" w:hAnsiTheme="minorHAnsi" w:cstheme="minorHAnsi"/>
        <w:color w:val="808080"/>
        <w:sz w:val="20"/>
        <w:szCs w:val="20"/>
        <w:u w:val="single"/>
      </w:rPr>
    </w:pPr>
    <w:bookmarkStart w:id="1" w:name="_Hlk66999488"/>
    <w:r w:rsidRPr="00EA4F81">
      <w:rPr>
        <w:rFonts w:asciiTheme="minorHAnsi" w:hAnsiTheme="minorHAnsi" w:cstheme="minorHAnsi"/>
        <w:b/>
        <w:color w:val="808080"/>
        <w:u w:val="single"/>
      </w:rPr>
      <w:t xml:space="preserve">D.1.  </w:t>
    </w:r>
    <w:proofErr w:type="gramStart"/>
    <w:r w:rsidRPr="00EA4F81">
      <w:rPr>
        <w:rFonts w:asciiTheme="minorHAnsi" w:hAnsiTheme="minorHAnsi" w:cstheme="minorHAnsi"/>
        <w:b/>
        <w:color w:val="808080"/>
        <w:u w:val="single"/>
      </w:rPr>
      <w:t>-  Architektonicko</w:t>
    </w:r>
    <w:proofErr w:type="gramEnd"/>
    <w:r w:rsidRPr="00EA4F81">
      <w:rPr>
        <w:rFonts w:asciiTheme="minorHAnsi" w:hAnsiTheme="minorHAnsi" w:cstheme="minorHAnsi"/>
        <w:b/>
        <w:color w:val="808080"/>
        <w:u w:val="single"/>
      </w:rPr>
      <w:t>-stavební řešení</w:t>
    </w:r>
    <w:bookmarkEnd w:id="1"/>
  </w:p>
  <w:p w:rsidR="00352931" w:rsidRDefault="0040114B" w:rsidP="00B35B50">
    <w:pPr>
      <w:pStyle w:val="Zhlav"/>
      <w:tabs>
        <w:tab w:val="clear" w:pos="4536"/>
        <w:tab w:val="clear" w:pos="9072"/>
        <w:tab w:val="left" w:pos="3045"/>
      </w:tabs>
      <w:rPr>
        <w:rFonts w:asciiTheme="minorHAnsi" w:hAnsiTheme="minorHAnsi" w:cstheme="minorHAnsi"/>
        <w:color w:val="808080"/>
        <w:sz w:val="22"/>
        <w:szCs w:val="22"/>
      </w:rPr>
    </w:pPr>
    <w:r w:rsidRPr="0040114B">
      <w:rPr>
        <w:rFonts w:asciiTheme="minorHAnsi" w:hAnsiTheme="minorHAnsi" w:cstheme="minorHAnsi"/>
        <w:color w:val="808080"/>
        <w:sz w:val="22"/>
        <w:szCs w:val="22"/>
      </w:rPr>
      <w:t>Obnova chodníku v ul. Nádražní - I. etapa</w:t>
    </w:r>
  </w:p>
  <w:p w:rsidR="0040114B" w:rsidRPr="00E52723" w:rsidRDefault="0040114B" w:rsidP="00B35B50">
    <w:pPr>
      <w:pStyle w:val="Zhlav"/>
      <w:tabs>
        <w:tab w:val="clear" w:pos="4536"/>
        <w:tab w:val="clear" w:pos="9072"/>
        <w:tab w:val="left" w:pos="3045"/>
      </w:tabs>
      <w:rPr>
        <w:rFonts w:ascii="Calibri" w:hAnsi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DDE2BF9C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 w15:restartNumberingAfterBreak="0">
    <w:nsid w:val="053B6B48"/>
    <w:multiLevelType w:val="hybridMultilevel"/>
    <w:tmpl w:val="07080CE2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59E338C"/>
    <w:multiLevelType w:val="hybridMultilevel"/>
    <w:tmpl w:val="D2BC31CC"/>
    <w:lvl w:ilvl="0" w:tplc="AE489A28">
      <w:start w:val="1"/>
      <w:numFmt w:val="lowerLetter"/>
      <w:lvlText w:val="%1)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3" w15:restartNumberingAfterBreak="0">
    <w:nsid w:val="066D253D"/>
    <w:multiLevelType w:val="hybridMultilevel"/>
    <w:tmpl w:val="A90A52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711A05"/>
    <w:multiLevelType w:val="hybridMultilevel"/>
    <w:tmpl w:val="18A496EC"/>
    <w:lvl w:ilvl="0" w:tplc="AFA260D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0DF34BD7"/>
    <w:multiLevelType w:val="hybridMultilevel"/>
    <w:tmpl w:val="8F80CBF2"/>
    <w:lvl w:ilvl="0" w:tplc="A22C164A">
      <w:start w:val="1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1010396"/>
    <w:multiLevelType w:val="hybridMultilevel"/>
    <w:tmpl w:val="5D0268FA"/>
    <w:lvl w:ilvl="0" w:tplc="93BAEA46"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F769FA"/>
    <w:multiLevelType w:val="hybridMultilevel"/>
    <w:tmpl w:val="F7982704"/>
    <w:lvl w:ilvl="0" w:tplc="04050001">
      <w:start w:val="1"/>
      <w:numFmt w:val="bullet"/>
      <w:lvlText w:val=""/>
      <w:lvlJc w:val="left"/>
      <w:pPr>
        <w:ind w:left="90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8" w15:restartNumberingAfterBreak="0">
    <w:nsid w:val="17607B3C"/>
    <w:multiLevelType w:val="hybridMultilevel"/>
    <w:tmpl w:val="21643C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8F34AF"/>
    <w:multiLevelType w:val="hybridMultilevel"/>
    <w:tmpl w:val="AEC40CBE"/>
    <w:lvl w:ilvl="0" w:tplc="8DE06708">
      <w:start w:val="1"/>
      <w:numFmt w:val="lowerLetter"/>
      <w:lvlText w:val="%1)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 w:tentative="1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10" w15:restartNumberingAfterBreak="0">
    <w:nsid w:val="1A77037F"/>
    <w:multiLevelType w:val="hybridMultilevel"/>
    <w:tmpl w:val="AD5C3406"/>
    <w:lvl w:ilvl="0" w:tplc="93BAEA4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607281"/>
    <w:multiLevelType w:val="hybridMultilevel"/>
    <w:tmpl w:val="35D0C828"/>
    <w:lvl w:ilvl="0" w:tplc="93BAEA46">
      <w:numFmt w:val="bullet"/>
      <w:lvlText w:val="-"/>
      <w:lvlJc w:val="left"/>
      <w:pPr>
        <w:ind w:left="643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2" w15:restartNumberingAfterBreak="0">
    <w:nsid w:val="1F6E024B"/>
    <w:multiLevelType w:val="hybridMultilevel"/>
    <w:tmpl w:val="35B27196"/>
    <w:lvl w:ilvl="0" w:tplc="B1D2536C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271673"/>
    <w:multiLevelType w:val="hybridMultilevel"/>
    <w:tmpl w:val="EB00DE1C"/>
    <w:lvl w:ilvl="0" w:tplc="0405000F">
      <w:start w:val="1"/>
      <w:numFmt w:val="decimal"/>
      <w:lvlText w:val="%1."/>
      <w:lvlJc w:val="left"/>
      <w:pPr>
        <w:ind w:left="901" w:hanging="360"/>
      </w:pPr>
    </w:lvl>
    <w:lvl w:ilvl="1" w:tplc="04050019" w:tentative="1">
      <w:start w:val="1"/>
      <w:numFmt w:val="lowerLetter"/>
      <w:lvlText w:val="%2."/>
      <w:lvlJc w:val="left"/>
      <w:pPr>
        <w:ind w:left="1621" w:hanging="360"/>
      </w:pPr>
    </w:lvl>
    <w:lvl w:ilvl="2" w:tplc="0405001B" w:tentative="1">
      <w:start w:val="1"/>
      <w:numFmt w:val="lowerRoman"/>
      <w:lvlText w:val="%3."/>
      <w:lvlJc w:val="right"/>
      <w:pPr>
        <w:ind w:left="2341" w:hanging="180"/>
      </w:pPr>
    </w:lvl>
    <w:lvl w:ilvl="3" w:tplc="0405000F" w:tentative="1">
      <w:start w:val="1"/>
      <w:numFmt w:val="decimal"/>
      <w:lvlText w:val="%4."/>
      <w:lvlJc w:val="left"/>
      <w:pPr>
        <w:ind w:left="3061" w:hanging="360"/>
      </w:pPr>
    </w:lvl>
    <w:lvl w:ilvl="4" w:tplc="04050019" w:tentative="1">
      <w:start w:val="1"/>
      <w:numFmt w:val="lowerLetter"/>
      <w:lvlText w:val="%5."/>
      <w:lvlJc w:val="left"/>
      <w:pPr>
        <w:ind w:left="3781" w:hanging="360"/>
      </w:pPr>
    </w:lvl>
    <w:lvl w:ilvl="5" w:tplc="0405001B" w:tentative="1">
      <w:start w:val="1"/>
      <w:numFmt w:val="lowerRoman"/>
      <w:lvlText w:val="%6."/>
      <w:lvlJc w:val="right"/>
      <w:pPr>
        <w:ind w:left="4501" w:hanging="180"/>
      </w:pPr>
    </w:lvl>
    <w:lvl w:ilvl="6" w:tplc="0405000F" w:tentative="1">
      <w:start w:val="1"/>
      <w:numFmt w:val="decimal"/>
      <w:lvlText w:val="%7."/>
      <w:lvlJc w:val="left"/>
      <w:pPr>
        <w:ind w:left="5221" w:hanging="360"/>
      </w:pPr>
    </w:lvl>
    <w:lvl w:ilvl="7" w:tplc="04050019" w:tentative="1">
      <w:start w:val="1"/>
      <w:numFmt w:val="lowerLetter"/>
      <w:lvlText w:val="%8."/>
      <w:lvlJc w:val="left"/>
      <w:pPr>
        <w:ind w:left="5941" w:hanging="360"/>
      </w:pPr>
    </w:lvl>
    <w:lvl w:ilvl="8" w:tplc="0405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14" w15:restartNumberingAfterBreak="0">
    <w:nsid w:val="240101A2"/>
    <w:multiLevelType w:val="hybridMultilevel"/>
    <w:tmpl w:val="5B94B6D8"/>
    <w:lvl w:ilvl="0" w:tplc="040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6A2ACC"/>
    <w:multiLevelType w:val="hybridMultilevel"/>
    <w:tmpl w:val="5666EEC6"/>
    <w:lvl w:ilvl="0" w:tplc="56DEE05A">
      <w:start w:val="1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 w:tentative="1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16" w15:restartNumberingAfterBreak="0">
    <w:nsid w:val="2EE8496C"/>
    <w:multiLevelType w:val="hybridMultilevel"/>
    <w:tmpl w:val="29F87DF0"/>
    <w:lvl w:ilvl="0" w:tplc="C1F2E1F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CD48D1"/>
    <w:multiLevelType w:val="hybridMultilevel"/>
    <w:tmpl w:val="8DE04A90"/>
    <w:lvl w:ilvl="0" w:tplc="BCA243B2">
      <w:numFmt w:val="bullet"/>
      <w:lvlText w:val="-"/>
      <w:lvlJc w:val="left"/>
      <w:pPr>
        <w:ind w:left="541" w:hanging="360"/>
      </w:pPr>
      <w:rPr>
        <w:rFonts w:ascii="Calibri" w:eastAsia="Times New Roman" w:hAnsi="Calibri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EA1292"/>
    <w:multiLevelType w:val="hybridMultilevel"/>
    <w:tmpl w:val="EF4E29F6"/>
    <w:lvl w:ilvl="0" w:tplc="AE489A28">
      <w:start w:val="1"/>
      <w:numFmt w:val="lowerLetter"/>
      <w:lvlText w:val="%1)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 w:tentative="1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19" w15:restartNumberingAfterBreak="0">
    <w:nsid w:val="390710AE"/>
    <w:multiLevelType w:val="hybridMultilevel"/>
    <w:tmpl w:val="18A496EC"/>
    <w:lvl w:ilvl="0" w:tplc="AFA260D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0" w15:restartNumberingAfterBreak="0">
    <w:nsid w:val="39AD5155"/>
    <w:multiLevelType w:val="hybridMultilevel"/>
    <w:tmpl w:val="D34A5624"/>
    <w:lvl w:ilvl="0" w:tplc="BCA243B2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0349D0"/>
    <w:multiLevelType w:val="hybridMultilevel"/>
    <w:tmpl w:val="DC5074F2"/>
    <w:lvl w:ilvl="0" w:tplc="040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3E0C003B"/>
    <w:multiLevelType w:val="hybridMultilevel"/>
    <w:tmpl w:val="892E2528"/>
    <w:lvl w:ilvl="0" w:tplc="8DE06708">
      <w:start w:val="1"/>
      <w:numFmt w:val="lowerLetter"/>
      <w:lvlText w:val="%1)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 w:tentative="1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23" w15:restartNumberingAfterBreak="0">
    <w:nsid w:val="3E67461E"/>
    <w:multiLevelType w:val="hybridMultilevel"/>
    <w:tmpl w:val="ECDAF4C2"/>
    <w:lvl w:ilvl="0" w:tplc="3FF60FFC">
      <w:start w:val="2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9525B7"/>
    <w:multiLevelType w:val="hybridMultilevel"/>
    <w:tmpl w:val="331C0F8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3804D73"/>
    <w:multiLevelType w:val="hybridMultilevel"/>
    <w:tmpl w:val="DC203BF2"/>
    <w:lvl w:ilvl="0" w:tplc="AFA260D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6" w15:restartNumberingAfterBreak="0">
    <w:nsid w:val="44856A23"/>
    <w:multiLevelType w:val="hybridMultilevel"/>
    <w:tmpl w:val="6044687A"/>
    <w:lvl w:ilvl="0" w:tplc="8DE06708">
      <w:start w:val="1"/>
      <w:numFmt w:val="lowerLetter"/>
      <w:lvlText w:val="%1)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 w:tentative="1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27" w15:restartNumberingAfterBreak="0">
    <w:nsid w:val="4D050222"/>
    <w:multiLevelType w:val="hybridMultilevel"/>
    <w:tmpl w:val="99CA5AAE"/>
    <w:lvl w:ilvl="0" w:tplc="AFA260D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8" w15:restartNumberingAfterBreak="0">
    <w:nsid w:val="4F221193"/>
    <w:multiLevelType w:val="hybridMultilevel"/>
    <w:tmpl w:val="DBA62812"/>
    <w:lvl w:ilvl="0" w:tplc="8DE06708">
      <w:start w:val="1"/>
      <w:numFmt w:val="lowerLetter"/>
      <w:lvlText w:val="%1)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 w:tentative="1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29" w15:restartNumberingAfterBreak="0">
    <w:nsid w:val="50FF0210"/>
    <w:multiLevelType w:val="hybridMultilevel"/>
    <w:tmpl w:val="DC203BF2"/>
    <w:lvl w:ilvl="0" w:tplc="AFA260D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0" w15:restartNumberingAfterBreak="0">
    <w:nsid w:val="54AA391E"/>
    <w:multiLevelType w:val="hybridMultilevel"/>
    <w:tmpl w:val="0032C32C"/>
    <w:lvl w:ilvl="0" w:tplc="0405000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abstractNum w:abstractNumId="31" w15:restartNumberingAfterBreak="0">
    <w:nsid w:val="598507D9"/>
    <w:multiLevelType w:val="hybridMultilevel"/>
    <w:tmpl w:val="31DC1BF0"/>
    <w:lvl w:ilvl="0" w:tplc="269C90CE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4F225836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5B99458F"/>
    <w:multiLevelType w:val="hybridMultilevel"/>
    <w:tmpl w:val="2892F082"/>
    <w:lvl w:ilvl="0" w:tplc="93BAEA46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Arial Narrow" w:eastAsia="Times New Roman" w:hAnsi="Arial Narrow" w:cs="Times New Roman" w:hint="default"/>
      </w:rPr>
    </w:lvl>
    <w:lvl w:ilvl="1" w:tplc="DE5E36B0">
      <w:numFmt w:val="bullet"/>
      <w:lvlText w:val="•"/>
      <w:lvlJc w:val="left"/>
      <w:pPr>
        <w:ind w:left="2145" w:hanging="360"/>
      </w:pPr>
      <w:rPr>
        <w:rFonts w:ascii="Arial Narrow" w:eastAsia="Times New Roman" w:hAnsi="Arial Narrow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3" w15:restartNumberingAfterBreak="0">
    <w:nsid w:val="5D6B0C4B"/>
    <w:multiLevelType w:val="hybridMultilevel"/>
    <w:tmpl w:val="BC627DB2"/>
    <w:lvl w:ilvl="0" w:tplc="8DE06708">
      <w:start w:val="1"/>
      <w:numFmt w:val="lowerLetter"/>
      <w:lvlText w:val="%1)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 w:tentative="1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34" w15:restartNumberingAfterBreak="0">
    <w:nsid w:val="635A50BA"/>
    <w:multiLevelType w:val="hybridMultilevel"/>
    <w:tmpl w:val="9DB0DFE0"/>
    <w:lvl w:ilvl="0" w:tplc="88AE05AA">
      <w:start w:val="1"/>
      <w:numFmt w:val="decimal"/>
      <w:lvlText w:val="c.%1)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5D52AF8C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sz w:val="24"/>
        <w:szCs w:val="24"/>
      </w:rPr>
    </w:lvl>
    <w:lvl w:ilvl="2" w:tplc="3B7C633A">
      <w:start w:val="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3C378A4"/>
    <w:multiLevelType w:val="hybridMultilevel"/>
    <w:tmpl w:val="E1449FC2"/>
    <w:lvl w:ilvl="0" w:tplc="93BAEA4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B26DD6"/>
    <w:multiLevelType w:val="hybridMultilevel"/>
    <w:tmpl w:val="1AEA00F8"/>
    <w:lvl w:ilvl="0" w:tplc="56DEE05A">
      <w:start w:val="1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 w:tentative="1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37" w15:restartNumberingAfterBreak="0">
    <w:nsid w:val="69FE72DA"/>
    <w:multiLevelType w:val="hybridMultilevel"/>
    <w:tmpl w:val="0D4C8496"/>
    <w:lvl w:ilvl="0" w:tplc="93BAEA4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6B54DB"/>
    <w:multiLevelType w:val="hybridMultilevel"/>
    <w:tmpl w:val="90045FA2"/>
    <w:lvl w:ilvl="0" w:tplc="BCA243B2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251340"/>
    <w:multiLevelType w:val="hybridMultilevel"/>
    <w:tmpl w:val="728CF49E"/>
    <w:lvl w:ilvl="0" w:tplc="B1D2536C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191776"/>
    <w:multiLevelType w:val="hybridMultilevel"/>
    <w:tmpl w:val="16807866"/>
    <w:lvl w:ilvl="0" w:tplc="A22C164A">
      <w:start w:val="1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4"/>
  </w:num>
  <w:num w:numId="2">
    <w:abstractNumId w:val="32"/>
  </w:num>
  <w:num w:numId="3">
    <w:abstractNumId w:val="16"/>
  </w:num>
  <w:num w:numId="4">
    <w:abstractNumId w:val="25"/>
  </w:num>
  <w:num w:numId="5">
    <w:abstractNumId w:val="5"/>
  </w:num>
  <w:num w:numId="6">
    <w:abstractNumId w:val="21"/>
  </w:num>
  <w:num w:numId="7">
    <w:abstractNumId w:val="38"/>
  </w:num>
  <w:num w:numId="8">
    <w:abstractNumId w:val="20"/>
  </w:num>
  <w:num w:numId="9">
    <w:abstractNumId w:val="9"/>
  </w:num>
  <w:num w:numId="10">
    <w:abstractNumId w:val="33"/>
  </w:num>
  <w:num w:numId="11">
    <w:abstractNumId w:val="28"/>
  </w:num>
  <w:num w:numId="12">
    <w:abstractNumId w:val="26"/>
  </w:num>
  <w:num w:numId="13">
    <w:abstractNumId w:val="22"/>
  </w:num>
  <w:num w:numId="14">
    <w:abstractNumId w:val="18"/>
  </w:num>
  <w:num w:numId="15">
    <w:abstractNumId w:val="2"/>
  </w:num>
  <w:num w:numId="16">
    <w:abstractNumId w:val="1"/>
  </w:num>
  <w:num w:numId="17">
    <w:abstractNumId w:val="15"/>
  </w:num>
  <w:num w:numId="18">
    <w:abstractNumId w:val="36"/>
  </w:num>
  <w:num w:numId="19">
    <w:abstractNumId w:val="23"/>
  </w:num>
  <w:num w:numId="20">
    <w:abstractNumId w:val="17"/>
  </w:num>
  <w:num w:numId="21">
    <w:abstractNumId w:val="31"/>
  </w:num>
  <w:num w:numId="22">
    <w:abstractNumId w:val="3"/>
  </w:num>
  <w:num w:numId="23">
    <w:abstractNumId w:val="7"/>
  </w:num>
  <w:num w:numId="24">
    <w:abstractNumId w:val="13"/>
  </w:num>
  <w:num w:numId="25">
    <w:abstractNumId w:val="8"/>
  </w:num>
  <w:num w:numId="26">
    <w:abstractNumId w:val="37"/>
  </w:num>
  <w:num w:numId="27">
    <w:abstractNumId w:val="27"/>
  </w:num>
  <w:num w:numId="28">
    <w:abstractNumId w:val="29"/>
  </w:num>
  <w:num w:numId="29">
    <w:abstractNumId w:val="19"/>
  </w:num>
  <w:num w:numId="30">
    <w:abstractNumId w:val="35"/>
  </w:num>
  <w:num w:numId="31">
    <w:abstractNumId w:val="30"/>
  </w:num>
  <w:num w:numId="32">
    <w:abstractNumId w:val="24"/>
  </w:num>
  <w:num w:numId="33">
    <w:abstractNumId w:val="4"/>
  </w:num>
  <w:num w:numId="34">
    <w:abstractNumId w:val="39"/>
  </w:num>
  <w:num w:numId="35">
    <w:abstractNumId w:val="12"/>
  </w:num>
  <w:num w:numId="36">
    <w:abstractNumId w:val="14"/>
  </w:num>
  <w:num w:numId="37">
    <w:abstractNumId w:val="11"/>
  </w:num>
  <w:num w:numId="38">
    <w:abstractNumId w:val="40"/>
  </w:num>
  <w:num w:numId="39">
    <w:abstractNumId w:val="6"/>
  </w:num>
  <w:num w:numId="40">
    <w:abstractNumId w:val="1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723"/>
    <w:rsid w:val="00002795"/>
    <w:rsid w:val="00006E69"/>
    <w:rsid w:val="00007389"/>
    <w:rsid w:val="000101A0"/>
    <w:rsid w:val="00011021"/>
    <w:rsid w:val="00013451"/>
    <w:rsid w:val="0001405E"/>
    <w:rsid w:val="00014F49"/>
    <w:rsid w:val="00015526"/>
    <w:rsid w:val="00020922"/>
    <w:rsid w:val="000213DF"/>
    <w:rsid w:val="00024265"/>
    <w:rsid w:val="00030F81"/>
    <w:rsid w:val="00034BFB"/>
    <w:rsid w:val="00034CB6"/>
    <w:rsid w:val="00037E46"/>
    <w:rsid w:val="000401E7"/>
    <w:rsid w:val="00040678"/>
    <w:rsid w:val="00040A64"/>
    <w:rsid w:val="000439A7"/>
    <w:rsid w:val="00043BDE"/>
    <w:rsid w:val="00043C94"/>
    <w:rsid w:val="00045429"/>
    <w:rsid w:val="00046605"/>
    <w:rsid w:val="00047B5C"/>
    <w:rsid w:val="00051F25"/>
    <w:rsid w:val="000548B6"/>
    <w:rsid w:val="00054CFD"/>
    <w:rsid w:val="000603BA"/>
    <w:rsid w:val="000615EC"/>
    <w:rsid w:val="00063E0A"/>
    <w:rsid w:val="000641A3"/>
    <w:rsid w:val="00066887"/>
    <w:rsid w:val="000671FA"/>
    <w:rsid w:val="00073F76"/>
    <w:rsid w:val="0007407E"/>
    <w:rsid w:val="000747FB"/>
    <w:rsid w:val="00076F43"/>
    <w:rsid w:val="00080398"/>
    <w:rsid w:val="000835B2"/>
    <w:rsid w:val="0008462B"/>
    <w:rsid w:val="00087055"/>
    <w:rsid w:val="00091CA2"/>
    <w:rsid w:val="0009268C"/>
    <w:rsid w:val="00092A28"/>
    <w:rsid w:val="00095C57"/>
    <w:rsid w:val="00096219"/>
    <w:rsid w:val="00097229"/>
    <w:rsid w:val="000973E5"/>
    <w:rsid w:val="000A0ABB"/>
    <w:rsid w:val="000A0C85"/>
    <w:rsid w:val="000A248F"/>
    <w:rsid w:val="000A4072"/>
    <w:rsid w:val="000A6424"/>
    <w:rsid w:val="000A6FB9"/>
    <w:rsid w:val="000B0051"/>
    <w:rsid w:val="000B328F"/>
    <w:rsid w:val="000B3463"/>
    <w:rsid w:val="000B57FF"/>
    <w:rsid w:val="000B5958"/>
    <w:rsid w:val="000C21FA"/>
    <w:rsid w:val="000C2ADD"/>
    <w:rsid w:val="000C386B"/>
    <w:rsid w:val="000C3DC5"/>
    <w:rsid w:val="000C4299"/>
    <w:rsid w:val="000C608D"/>
    <w:rsid w:val="000C7AD3"/>
    <w:rsid w:val="000C7F32"/>
    <w:rsid w:val="000D2ACD"/>
    <w:rsid w:val="000D3ACD"/>
    <w:rsid w:val="000D4526"/>
    <w:rsid w:val="000D617C"/>
    <w:rsid w:val="000D7AE8"/>
    <w:rsid w:val="000D7ECF"/>
    <w:rsid w:val="000E09C9"/>
    <w:rsid w:val="000E19AE"/>
    <w:rsid w:val="000E49CF"/>
    <w:rsid w:val="000F11E8"/>
    <w:rsid w:val="000F4D92"/>
    <w:rsid w:val="000F4E87"/>
    <w:rsid w:val="000F5736"/>
    <w:rsid w:val="000F599E"/>
    <w:rsid w:val="000F6747"/>
    <w:rsid w:val="001017A8"/>
    <w:rsid w:val="001022FA"/>
    <w:rsid w:val="00103A58"/>
    <w:rsid w:val="00103CB4"/>
    <w:rsid w:val="001073AC"/>
    <w:rsid w:val="00111585"/>
    <w:rsid w:val="00112774"/>
    <w:rsid w:val="001145E1"/>
    <w:rsid w:val="00116EF1"/>
    <w:rsid w:val="00117D2C"/>
    <w:rsid w:val="00123329"/>
    <w:rsid w:val="00124DAF"/>
    <w:rsid w:val="001262C4"/>
    <w:rsid w:val="00136F5B"/>
    <w:rsid w:val="0013777E"/>
    <w:rsid w:val="00137F7F"/>
    <w:rsid w:val="0014379E"/>
    <w:rsid w:val="001453D6"/>
    <w:rsid w:val="001456C7"/>
    <w:rsid w:val="001522D2"/>
    <w:rsid w:val="001536B7"/>
    <w:rsid w:val="001541BE"/>
    <w:rsid w:val="00156E57"/>
    <w:rsid w:val="00157E55"/>
    <w:rsid w:val="00163B06"/>
    <w:rsid w:val="0016420F"/>
    <w:rsid w:val="00164502"/>
    <w:rsid w:val="00167752"/>
    <w:rsid w:val="00171038"/>
    <w:rsid w:val="001716FF"/>
    <w:rsid w:val="001730CD"/>
    <w:rsid w:val="0017314D"/>
    <w:rsid w:val="00174630"/>
    <w:rsid w:val="001749C5"/>
    <w:rsid w:val="00174E74"/>
    <w:rsid w:val="00180D83"/>
    <w:rsid w:val="001825EF"/>
    <w:rsid w:val="00185AAC"/>
    <w:rsid w:val="001875A1"/>
    <w:rsid w:val="00187CAC"/>
    <w:rsid w:val="001910DC"/>
    <w:rsid w:val="00191D70"/>
    <w:rsid w:val="00194304"/>
    <w:rsid w:val="001964F9"/>
    <w:rsid w:val="001A161B"/>
    <w:rsid w:val="001A1C36"/>
    <w:rsid w:val="001A349F"/>
    <w:rsid w:val="001A3AFA"/>
    <w:rsid w:val="001A4B56"/>
    <w:rsid w:val="001A5FBE"/>
    <w:rsid w:val="001B2C3C"/>
    <w:rsid w:val="001B34B6"/>
    <w:rsid w:val="001B4AEC"/>
    <w:rsid w:val="001C0493"/>
    <w:rsid w:val="001C19F8"/>
    <w:rsid w:val="001C200C"/>
    <w:rsid w:val="001C36F2"/>
    <w:rsid w:val="001C4BAD"/>
    <w:rsid w:val="001C54DC"/>
    <w:rsid w:val="001D0085"/>
    <w:rsid w:val="001D5510"/>
    <w:rsid w:val="001D6474"/>
    <w:rsid w:val="001D6ECD"/>
    <w:rsid w:val="001D71A8"/>
    <w:rsid w:val="001D73E3"/>
    <w:rsid w:val="001D7BD4"/>
    <w:rsid w:val="001E0E60"/>
    <w:rsid w:val="001E16CE"/>
    <w:rsid w:val="001E25F8"/>
    <w:rsid w:val="001E31E8"/>
    <w:rsid w:val="001E6F11"/>
    <w:rsid w:val="001F18D9"/>
    <w:rsid w:val="001F43B3"/>
    <w:rsid w:val="002000CA"/>
    <w:rsid w:val="00200178"/>
    <w:rsid w:val="00200C65"/>
    <w:rsid w:val="00202FBC"/>
    <w:rsid w:val="00203FE0"/>
    <w:rsid w:val="00207980"/>
    <w:rsid w:val="00207D0F"/>
    <w:rsid w:val="00210633"/>
    <w:rsid w:val="002110B9"/>
    <w:rsid w:val="0021113C"/>
    <w:rsid w:val="002161D8"/>
    <w:rsid w:val="00216854"/>
    <w:rsid w:val="002169DF"/>
    <w:rsid w:val="002172C8"/>
    <w:rsid w:val="00223741"/>
    <w:rsid w:val="0022626D"/>
    <w:rsid w:val="0022682D"/>
    <w:rsid w:val="00230B50"/>
    <w:rsid w:val="00231B5B"/>
    <w:rsid w:val="00232F41"/>
    <w:rsid w:val="002341CD"/>
    <w:rsid w:val="00235A89"/>
    <w:rsid w:val="0024059C"/>
    <w:rsid w:val="00240E8C"/>
    <w:rsid w:val="00241274"/>
    <w:rsid w:val="00243971"/>
    <w:rsid w:val="00244B61"/>
    <w:rsid w:val="00246C65"/>
    <w:rsid w:val="002475F3"/>
    <w:rsid w:val="00251FAD"/>
    <w:rsid w:val="00252CBF"/>
    <w:rsid w:val="0025307F"/>
    <w:rsid w:val="002536BE"/>
    <w:rsid w:val="00254049"/>
    <w:rsid w:val="0025443A"/>
    <w:rsid w:val="0026037C"/>
    <w:rsid w:val="0026099B"/>
    <w:rsid w:val="002633C1"/>
    <w:rsid w:val="002639F2"/>
    <w:rsid w:val="00267934"/>
    <w:rsid w:val="002702C0"/>
    <w:rsid w:val="002715FF"/>
    <w:rsid w:val="00272083"/>
    <w:rsid w:val="0027270E"/>
    <w:rsid w:val="0027486D"/>
    <w:rsid w:val="002760AC"/>
    <w:rsid w:val="00276D47"/>
    <w:rsid w:val="0027785D"/>
    <w:rsid w:val="00280DFA"/>
    <w:rsid w:val="0028452D"/>
    <w:rsid w:val="00284CE0"/>
    <w:rsid w:val="002868D3"/>
    <w:rsid w:val="00291691"/>
    <w:rsid w:val="0029215D"/>
    <w:rsid w:val="00292282"/>
    <w:rsid w:val="00293659"/>
    <w:rsid w:val="00294ABF"/>
    <w:rsid w:val="00294F5D"/>
    <w:rsid w:val="002956E7"/>
    <w:rsid w:val="00295B10"/>
    <w:rsid w:val="00296D5E"/>
    <w:rsid w:val="002A2DC8"/>
    <w:rsid w:val="002A7788"/>
    <w:rsid w:val="002B1F40"/>
    <w:rsid w:val="002B7F21"/>
    <w:rsid w:val="002C68FE"/>
    <w:rsid w:val="002D02EC"/>
    <w:rsid w:val="002D1589"/>
    <w:rsid w:val="002D16EE"/>
    <w:rsid w:val="002D201C"/>
    <w:rsid w:val="002D5BA8"/>
    <w:rsid w:val="002D6881"/>
    <w:rsid w:val="002E0D91"/>
    <w:rsid w:val="002E18C7"/>
    <w:rsid w:val="002E1F33"/>
    <w:rsid w:val="002E4032"/>
    <w:rsid w:val="002E4D9F"/>
    <w:rsid w:val="002E4F69"/>
    <w:rsid w:val="002E60F6"/>
    <w:rsid w:val="002E663A"/>
    <w:rsid w:val="002E788C"/>
    <w:rsid w:val="002F30E7"/>
    <w:rsid w:val="002F5133"/>
    <w:rsid w:val="002F5B76"/>
    <w:rsid w:val="002F5FA9"/>
    <w:rsid w:val="002F6840"/>
    <w:rsid w:val="00300761"/>
    <w:rsid w:val="00301960"/>
    <w:rsid w:val="00302312"/>
    <w:rsid w:val="00304214"/>
    <w:rsid w:val="00304D0C"/>
    <w:rsid w:val="00305D12"/>
    <w:rsid w:val="00306097"/>
    <w:rsid w:val="0030670E"/>
    <w:rsid w:val="00306A4A"/>
    <w:rsid w:val="0030795F"/>
    <w:rsid w:val="003113E9"/>
    <w:rsid w:val="003120DF"/>
    <w:rsid w:val="003128DB"/>
    <w:rsid w:val="00313A19"/>
    <w:rsid w:val="00313E5D"/>
    <w:rsid w:val="00316B34"/>
    <w:rsid w:val="003235FC"/>
    <w:rsid w:val="0033419D"/>
    <w:rsid w:val="00335032"/>
    <w:rsid w:val="00335064"/>
    <w:rsid w:val="00336036"/>
    <w:rsid w:val="003412EA"/>
    <w:rsid w:val="00341D18"/>
    <w:rsid w:val="00342BB7"/>
    <w:rsid w:val="00344752"/>
    <w:rsid w:val="00346B34"/>
    <w:rsid w:val="0034766B"/>
    <w:rsid w:val="00350799"/>
    <w:rsid w:val="00352931"/>
    <w:rsid w:val="00354BE7"/>
    <w:rsid w:val="00354E7A"/>
    <w:rsid w:val="00360208"/>
    <w:rsid w:val="00361439"/>
    <w:rsid w:val="00363648"/>
    <w:rsid w:val="00365735"/>
    <w:rsid w:val="00365A3E"/>
    <w:rsid w:val="00371881"/>
    <w:rsid w:val="00374745"/>
    <w:rsid w:val="00380B1B"/>
    <w:rsid w:val="00382DA1"/>
    <w:rsid w:val="00383EE8"/>
    <w:rsid w:val="0039038B"/>
    <w:rsid w:val="0039057C"/>
    <w:rsid w:val="003914ED"/>
    <w:rsid w:val="003A258B"/>
    <w:rsid w:val="003A458A"/>
    <w:rsid w:val="003B1553"/>
    <w:rsid w:val="003B6172"/>
    <w:rsid w:val="003B629A"/>
    <w:rsid w:val="003B66B8"/>
    <w:rsid w:val="003C09E8"/>
    <w:rsid w:val="003C42F1"/>
    <w:rsid w:val="003C4B69"/>
    <w:rsid w:val="003C517E"/>
    <w:rsid w:val="003D0725"/>
    <w:rsid w:val="003D3D4E"/>
    <w:rsid w:val="003E0BA8"/>
    <w:rsid w:val="003E1698"/>
    <w:rsid w:val="003E3B39"/>
    <w:rsid w:val="003E4B8E"/>
    <w:rsid w:val="003E518F"/>
    <w:rsid w:val="003E5B58"/>
    <w:rsid w:val="003E6119"/>
    <w:rsid w:val="003E6279"/>
    <w:rsid w:val="003F20A4"/>
    <w:rsid w:val="003F270A"/>
    <w:rsid w:val="003F5289"/>
    <w:rsid w:val="003F5DEF"/>
    <w:rsid w:val="003F7720"/>
    <w:rsid w:val="00400092"/>
    <w:rsid w:val="0040114B"/>
    <w:rsid w:val="004011E3"/>
    <w:rsid w:val="00401AEB"/>
    <w:rsid w:val="00405B72"/>
    <w:rsid w:val="00405CD4"/>
    <w:rsid w:val="00407AAE"/>
    <w:rsid w:val="0041185C"/>
    <w:rsid w:val="00411BE6"/>
    <w:rsid w:val="00413369"/>
    <w:rsid w:val="00414623"/>
    <w:rsid w:val="0041469B"/>
    <w:rsid w:val="004156C4"/>
    <w:rsid w:val="004222DA"/>
    <w:rsid w:val="004269E9"/>
    <w:rsid w:val="004272FF"/>
    <w:rsid w:val="00431757"/>
    <w:rsid w:val="00431F9D"/>
    <w:rsid w:val="004357A9"/>
    <w:rsid w:val="00435EBA"/>
    <w:rsid w:val="00436139"/>
    <w:rsid w:val="00440B9C"/>
    <w:rsid w:val="004421E7"/>
    <w:rsid w:val="004425E1"/>
    <w:rsid w:val="00443CA1"/>
    <w:rsid w:val="00444A85"/>
    <w:rsid w:val="004478D2"/>
    <w:rsid w:val="00451B98"/>
    <w:rsid w:val="00451F8A"/>
    <w:rsid w:val="00456DBB"/>
    <w:rsid w:val="0046052F"/>
    <w:rsid w:val="004611DB"/>
    <w:rsid w:val="0046255F"/>
    <w:rsid w:val="004647D8"/>
    <w:rsid w:val="00466393"/>
    <w:rsid w:val="00466DDC"/>
    <w:rsid w:val="0046704D"/>
    <w:rsid w:val="0046750D"/>
    <w:rsid w:val="004711E6"/>
    <w:rsid w:val="00472303"/>
    <w:rsid w:val="004729C9"/>
    <w:rsid w:val="00473EE5"/>
    <w:rsid w:val="0047478B"/>
    <w:rsid w:val="00475132"/>
    <w:rsid w:val="00476B4C"/>
    <w:rsid w:val="00476EE8"/>
    <w:rsid w:val="00476F84"/>
    <w:rsid w:val="004777D3"/>
    <w:rsid w:val="00477BF9"/>
    <w:rsid w:val="00481063"/>
    <w:rsid w:val="004813A3"/>
    <w:rsid w:val="00481FBB"/>
    <w:rsid w:val="00484862"/>
    <w:rsid w:val="0048509D"/>
    <w:rsid w:val="00487F80"/>
    <w:rsid w:val="00490C74"/>
    <w:rsid w:val="0049215F"/>
    <w:rsid w:val="00492219"/>
    <w:rsid w:val="00492435"/>
    <w:rsid w:val="004932E4"/>
    <w:rsid w:val="004936B7"/>
    <w:rsid w:val="004938C5"/>
    <w:rsid w:val="0049629F"/>
    <w:rsid w:val="00496395"/>
    <w:rsid w:val="00497B88"/>
    <w:rsid w:val="00497E4F"/>
    <w:rsid w:val="004A1326"/>
    <w:rsid w:val="004A21EE"/>
    <w:rsid w:val="004A3F2E"/>
    <w:rsid w:val="004A3F59"/>
    <w:rsid w:val="004A49C1"/>
    <w:rsid w:val="004A6FDC"/>
    <w:rsid w:val="004B0973"/>
    <w:rsid w:val="004B152E"/>
    <w:rsid w:val="004B16CD"/>
    <w:rsid w:val="004B73B2"/>
    <w:rsid w:val="004C1C28"/>
    <w:rsid w:val="004C345D"/>
    <w:rsid w:val="004C39A9"/>
    <w:rsid w:val="004C4346"/>
    <w:rsid w:val="004C5A14"/>
    <w:rsid w:val="004D0516"/>
    <w:rsid w:val="004D05A2"/>
    <w:rsid w:val="004D2DC5"/>
    <w:rsid w:val="004D3DE1"/>
    <w:rsid w:val="004E023E"/>
    <w:rsid w:val="004E046E"/>
    <w:rsid w:val="004E224E"/>
    <w:rsid w:val="004E2A96"/>
    <w:rsid w:val="004E3BE4"/>
    <w:rsid w:val="004E603F"/>
    <w:rsid w:val="004E67C8"/>
    <w:rsid w:val="004E748E"/>
    <w:rsid w:val="004F1031"/>
    <w:rsid w:val="004F37ED"/>
    <w:rsid w:val="004F4F51"/>
    <w:rsid w:val="004F7180"/>
    <w:rsid w:val="00501F19"/>
    <w:rsid w:val="005060F4"/>
    <w:rsid w:val="005071CA"/>
    <w:rsid w:val="005104C1"/>
    <w:rsid w:val="00510856"/>
    <w:rsid w:val="005111CA"/>
    <w:rsid w:val="005141A6"/>
    <w:rsid w:val="0051667C"/>
    <w:rsid w:val="00520A49"/>
    <w:rsid w:val="0052415A"/>
    <w:rsid w:val="00524433"/>
    <w:rsid w:val="00525151"/>
    <w:rsid w:val="0052571E"/>
    <w:rsid w:val="005277E3"/>
    <w:rsid w:val="00532D35"/>
    <w:rsid w:val="0053312F"/>
    <w:rsid w:val="00533E07"/>
    <w:rsid w:val="005346DE"/>
    <w:rsid w:val="005361E2"/>
    <w:rsid w:val="00536575"/>
    <w:rsid w:val="005367DF"/>
    <w:rsid w:val="00536C3C"/>
    <w:rsid w:val="00537661"/>
    <w:rsid w:val="0053770A"/>
    <w:rsid w:val="00544716"/>
    <w:rsid w:val="005452CF"/>
    <w:rsid w:val="005459D0"/>
    <w:rsid w:val="00550139"/>
    <w:rsid w:val="00551752"/>
    <w:rsid w:val="00555CD6"/>
    <w:rsid w:val="00556FA8"/>
    <w:rsid w:val="00557592"/>
    <w:rsid w:val="00563920"/>
    <w:rsid w:val="00563997"/>
    <w:rsid w:val="00564A4E"/>
    <w:rsid w:val="0056505C"/>
    <w:rsid w:val="005704A1"/>
    <w:rsid w:val="00570C00"/>
    <w:rsid w:val="00573078"/>
    <w:rsid w:val="00575ED4"/>
    <w:rsid w:val="005773B4"/>
    <w:rsid w:val="005776C0"/>
    <w:rsid w:val="00581CF5"/>
    <w:rsid w:val="0058302E"/>
    <w:rsid w:val="0058388D"/>
    <w:rsid w:val="0058734E"/>
    <w:rsid w:val="00591AA7"/>
    <w:rsid w:val="00592A8F"/>
    <w:rsid w:val="00593D01"/>
    <w:rsid w:val="00596BAB"/>
    <w:rsid w:val="00596BAD"/>
    <w:rsid w:val="00597C91"/>
    <w:rsid w:val="005A2B0D"/>
    <w:rsid w:val="005A2E9A"/>
    <w:rsid w:val="005A444C"/>
    <w:rsid w:val="005A49FC"/>
    <w:rsid w:val="005B00EC"/>
    <w:rsid w:val="005B0468"/>
    <w:rsid w:val="005B189F"/>
    <w:rsid w:val="005B67BD"/>
    <w:rsid w:val="005C1871"/>
    <w:rsid w:val="005C560E"/>
    <w:rsid w:val="005C6175"/>
    <w:rsid w:val="005C672B"/>
    <w:rsid w:val="005D00D3"/>
    <w:rsid w:val="005D0F43"/>
    <w:rsid w:val="005D286C"/>
    <w:rsid w:val="005D3FB6"/>
    <w:rsid w:val="005D465F"/>
    <w:rsid w:val="005D514D"/>
    <w:rsid w:val="005D57A6"/>
    <w:rsid w:val="005E0858"/>
    <w:rsid w:val="005E18E4"/>
    <w:rsid w:val="005E1CCD"/>
    <w:rsid w:val="005E6C59"/>
    <w:rsid w:val="005E7C68"/>
    <w:rsid w:val="005F2D1E"/>
    <w:rsid w:val="005F68B5"/>
    <w:rsid w:val="00605490"/>
    <w:rsid w:val="00607743"/>
    <w:rsid w:val="0061199A"/>
    <w:rsid w:val="0061479C"/>
    <w:rsid w:val="006154DD"/>
    <w:rsid w:val="00616152"/>
    <w:rsid w:val="0062149A"/>
    <w:rsid w:val="00621672"/>
    <w:rsid w:val="00622621"/>
    <w:rsid w:val="00623136"/>
    <w:rsid w:val="00624440"/>
    <w:rsid w:val="00625B7D"/>
    <w:rsid w:val="006262BD"/>
    <w:rsid w:val="006263E4"/>
    <w:rsid w:val="0062683E"/>
    <w:rsid w:val="00626EBB"/>
    <w:rsid w:val="00627687"/>
    <w:rsid w:val="00631406"/>
    <w:rsid w:val="00632864"/>
    <w:rsid w:val="00633F44"/>
    <w:rsid w:val="00634E66"/>
    <w:rsid w:val="006354F0"/>
    <w:rsid w:val="00635FE2"/>
    <w:rsid w:val="006440C9"/>
    <w:rsid w:val="00644169"/>
    <w:rsid w:val="00645288"/>
    <w:rsid w:val="00647B50"/>
    <w:rsid w:val="006507FB"/>
    <w:rsid w:val="00651011"/>
    <w:rsid w:val="0065103D"/>
    <w:rsid w:val="00653B55"/>
    <w:rsid w:val="00655286"/>
    <w:rsid w:val="00656FB8"/>
    <w:rsid w:val="00657EE0"/>
    <w:rsid w:val="006634BE"/>
    <w:rsid w:val="00664B2E"/>
    <w:rsid w:val="00664E05"/>
    <w:rsid w:val="00670316"/>
    <w:rsid w:val="00674C07"/>
    <w:rsid w:val="00674D10"/>
    <w:rsid w:val="0067523A"/>
    <w:rsid w:val="00680231"/>
    <w:rsid w:val="00681B79"/>
    <w:rsid w:val="006932B7"/>
    <w:rsid w:val="006967DE"/>
    <w:rsid w:val="00697B80"/>
    <w:rsid w:val="006A1B86"/>
    <w:rsid w:val="006A21B0"/>
    <w:rsid w:val="006A3DC2"/>
    <w:rsid w:val="006A5272"/>
    <w:rsid w:val="006A63A7"/>
    <w:rsid w:val="006A7559"/>
    <w:rsid w:val="006B2180"/>
    <w:rsid w:val="006B3FDC"/>
    <w:rsid w:val="006B7B3C"/>
    <w:rsid w:val="006C307C"/>
    <w:rsid w:val="006C41CD"/>
    <w:rsid w:val="006C5E49"/>
    <w:rsid w:val="006C66B0"/>
    <w:rsid w:val="006C6F57"/>
    <w:rsid w:val="006D05B2"/>
    <w:rsid w:val="006D0E6B"/>
    <w:rsid w:val="006D2A5E"/>
    <w:rsid w:val="006D47B1"/>
    <w:rsid w:val="006D4F69"/>
    <w:rsid w:val="006E2C9F"/>
    <w:rsid w:val="006E61B3"/>
    <w:rsid w:val="006E6731"/>
    <w:rsid w:val="006E6E49"/>
    <w:rsid w:val="006E718D"/>
    <w:rsid w:val="006F03C6"/>
    <w:rsid w:val="006F13C4"/>
    <w:rsid w:val="006F2FAE"/>
    <w:rsid w:val="006F35D2"/>
    <w:rsid w:val="006F5079"/>
    <w:rsid w:val="006F6416"/>
    <w:rsid w:val="006F693E"/>
    <w:rsid w:val="006F7E94"/>
    <w:rsid w:val="007002C5"/>
    <w:rsid w:val="00700C0B"/>
    <w:rsid w:val="007037E8"/>
    <w:rsid w:val="0070529C"/>
    <w:rsid w:val="007068FB"/>
    <w:rsid w:val="00707A2D"/>
    <w:rsid w:val="0071176F"/>
    <w:rsid w:val="00711AEA"/>
    <w:rsid w:val="00712015"/>
    <w:rsid w:val="007146BD"/>
    <w:rsid w:val="00717864"/>
    <w:rsid w:val="007201CC"/>
    <w:rsid w:val="00723CD2"/>
    <w:rsid w:val="007244E7"/>
    <w:rsid w:val="00724CD3"/>
    <w:rsid w:val="00725C04"/>
    <w:rsid w:val="00725D4B"/>
    <w:rsid w:val="00725E52"/>
    <w:rsid w:val="00730239"/>
    <w:rsid w:val="00730C91"/>
    <w:rsid w:val="007323A2"/>
    <w:rsid w:val="00732AF6"/>
    <w:rsid w:val="00734ED8"/>
    <w:rsid w:val="00741BFD"/>
    <w:rsid w:val="007421C8"/>
    <w:rsid w:val="00743E4C"/>
    <w:rsid w:val="00744CBE"/>
    <w:rsid w:val="00752D00"/>
    <w:rsid w:val="007539D1"/>
    <w:rsid w:val="00757451"/>
    <w:rsid w:val="00762341"/>
    <w:rsid w:val="0076633A"/>
    <w:rsid w:val="00771AE7"/>
    <w:rsid w:val="00771B20"/>
    <w:rsid w:val="00771E78"/>
    <w:rsid w:val="00772EB2"/>
    <w:rsid w:val="00772F3F"/>
    <w:rsid w:val="00776698"/>
    <w:rsid w:val="00782081"/>
    <w:rsid w:val="00782383"/>
    <w:rsid w:val="00793327"/>
    <w:rsid w:val="00793DAB"/>
    <w:rsid w:val="00795263"/>
    <w:rsid w:val="0079541B"/>
    <w:rsid w:val="00797A9D"/>
    <w:rsid w:val="00797DCA"/>
    <w:rsid w:val="007A087F"/>
    <w:rsid w:val="007A257B"/>
    <w:rsid w:val="007A2DA2"/>
    <w:rsid w:val="007A329F"/>
    <w:rsid w:val="007A7ADA"/>
    <w:rsid w:val="007B5209"/>
    <w:rsid w:val="007B5A58"/>
    <w:rsid w:val="007B7D0E"/>
    <w:rsid w:val="007B7F58"/>
    <w:rsid w:val="007C3536"/>
    <w:rsid w:val="007C384F"/>
    <w:rsid w:val="007C3AB9"/>
    <w:rsid w:val="007C5071"/>
    <w:rsid w:val="007C59EF"/>
    <w:rsid w:val="007C6B87"/>
    <w:rsid w:val="007D27E4"/>
    <w:rsid w:val="007D3EF8"/>
    <w:rsid w:val="007D4FA6"/>
    <w:rsid w:val="007D5C2D"/>
    <w:rsid w:val="007D5EB6"/>
    <w:rsid w:val="007D72FE"/>
    <w:rsid w:val="007D752A"/>
    <w:rsid w:val="007E0B95"/>
    <w:rsid w:val="007E17B2"/>
    <w:rsid w:val="007E1DDF"/>
    <w:rsid w:val="007E4E9F"/>
    <w:rsid w:val="007E799B"/>
    <w:rsid w:val="007F123F"/>
    <w:rsid w:val="007F4967"/>
    <w:rsid w:val="007F49A0"/>
    <w:rsid w:val="007F5B4C"/>
    <w:rsid w:val="007F6ACF"/>
    <w:rsid w:val="00801EBD"/>
    <w:rsid w:val="008027A2"/>
    <w:rsid w:val="008048A2"/>
    <w:rsid w:val="00804E11"/>
    <w:rsid w:val="00811182"/>
    <w:rsid w:val="00820F96"/>
    <w:rsid w:val="0082167A"/>
    <w:rsid w:val="008234F8"/>
    <w:rsid w:val="008242EF"/>
    <w:rsid w:val="00824432"/>
    <w:rsid w:val="008251CF"/>
    <w:rsid w:val="00825783"/>
    <w:rsid w:val="008270B0"/>
    <w:rsid w:val="008320B1"/>
    <w:rsid w:val="008320DD"/>
    <w:rsid w:val="00832E4D"/>
    <w:rsid w:val="00835838"/>
    <w:rsid w:val="00836493"/>
    <w:rsid w:val="00837783"/>
    <w:rsid w:val="008412F8"/>
    <w:rsid w:val="008422ED"/>
    <w:rsid w:val="0085064F"/>
    <w:rsid w:val="008535BA"/>
    <w:rsid w:val="00854A9D"/>
    <w:rsid w:val="00855267"/>
    <w:rsid w:val="00857BA9"/>
    <w:rsid w:val="00860514"/>
    <w:rsid w:val="008607DE"/>
    <w:rsid w:val="008617ED"/>
    <w:rsid w:val="00862C66"/>
    <w:rsid w:val="00862F34"/>
    <w:rsid w:val="00863132"/>
    <w:rsid w:val="00864032"/>
    <w:rsid w:val="0086448A"/>
    <w:rsid w:val="00864969"/>
    <w:rsid w:val="0086689E"/>
    <w:rsid w:val="008669E9"/>
    <w:rsid w:val="00866D4B"/>
    <w:rsid w:val="008671F4"/>
    <w:rsid w:val="008678CE"/>
    <w:rsid w:val="00867970"/>
    <w:rsid w:val="008735F8"/>
    <w:rsid w:val="0087414E"/>
    <w:rsid w:val="00875C7A"/>
    <w:rsid w:val="008764ED"/>
    <w:rsid w:val="00880176"/>
    <w:rsid w:val="00882BAC"/>
    <w:rsid w:val="008844E6"/>
    <w:rsid w:val="00887CDF"/>
    <w:rsid w:val="00890834"/>
    <w:rsid w:val="008929C5"/>
    <w:rsid w:val="008931E4"/>
    <w:rsid w:val="008944A2"/>
    <w:rsid w:val="00894598"/>
    <w:rsid w:val="00894ACA"/>
    <w:rsid w:val="00895F06"/>
    <w:rsid w:val="008A478E"/>
    <w:rsid w:val="008B25B7"/>
    <w:rsid w:val="008B359B"/>
    <w:rsid w:val="008B5F79"/>
    <w:rsid w:val="008C431E"/>
    <w:rsid w:val="008C658D"/>
    <w:rsid w:val="008D2E58"/>
    <w:rsid w:val="008D3D0D"/>
    <w:rsid w:val="008D4D02"/>
    <w:rsid w:val="008D4E14"/>
    <w:rsid w:val="008D50D8"/>
    <w:rsid w:val="008D62D1"/>
    <w:rsid w:val="008D750D"/>
    <w:rsid w:val="008D7854"/>
    <w:rsid w:val="008E6101"/>
    <w:rsid w:val="008F4101"/>
    <w:rsid w:val="008F6291"/>
    <w:rsid w:val="008F78C9"/>
    <w:rsid w:val="00901716"/>
    <w:rsid w:val="009028AD"/>
    <w:rsid w:val="0090359C"/>
    <w:rsid w:val="00904258"/>
    <w:rsid w:val="009060ED"/>
    <w:rsid w:val="00910612"/>
    <w:rsid w:val="00913BF4"/>
    <w:rsid w:val="00913D8E"/>
    <w:rsid w:val="00914126"/>
    <w:rsid w:val="009146F9"/>
    <w:rsid w:val="009150C0"/>
    <w:rsid w:val="00915657"/>
    <w:rsid w:val="00916391"/>
    <w:rsid w:val="009176B6"/>
    <w:rsid w:val="00917730"/>
    <w:rsid w:val="00920D4D"/>
    <w:rsid w:val="00921AA6"/>
    <w:rsid w:val="00921ED4"/>
    <w:rsid w:val="009231DA"/>
    <w:rsid w:val="009235F1"/>
    <w:rsid w:val="009244D8"/>
    <w:rsid w:val="00926F10"/>
    <w:rsid w:val="00937CB2"/>
    <w:rsid w:val="00940D83"/>
    <w:rsid w:val="0094367F"/>
    <w:rsid w:val="00944B17"/>
    <w:rsid w:val="00944C2A"/>
    <w:rsid w:val="0095099A"/>
    <w:rsid w:val="00951189"/>
    <w:rsid w:val="00951831"/>
    <w:rsid w:val="0095262C"/>
    <w:rsid w:val="00953165"/>
    <w:rsid w:val="0095392B"/>
    <w:rsid w:val="00954DDB"/>
    <w:rsid w:val="00955ED5"/>
    <w:rsid w:val="00957E0F"/>
    <w:rsid w:val="00960341"/>
    <w:rsid w:val="00960794"/>
    <w:rsid w:val="009639D3"/>
    <w:rsid w:val="00963A93"/>
    <w:rsid w:val="00965FDB"/>
    <w:rsid w:val="00971D2F"/>
    <w:rsid w:val="009734D0"/>
    <w:rsid w:val="009746CE"/>
    <w:rsid w:val="00975A25"/>
    <w:rsid w:val="009804E1"/>
    <w:rsid w:val="00985442"/>
    <w:rsid w:val="0099035A"/>
    <w:rsid w:val="00990C10"/>
    <w:rsid w:val="00991103"/>
    <w:rsid w:val="009932CF"/>
    <w:rsid w:val="00993674"/>
    <w:rsid w:val="00993E5E"/>
    <w:rsid w:val="00994D3A"/>
    <w:rsid w:val="009A281B"/>
    <w:rsid w:val="009A2A4C"/>
    <w:rsid w:val="009A4CE7"/>
    <w:rsid w:val="009A7E31"/>
    <w:rsid w:val="009B03A0"/>
    <w:rsid w:val="009B3A50"/>
    <w:rsid w:val="009B568F"/>
    <w:rsid w:val="009C03CE"/>
    <w:rsid w:val="009C182D"/>
    <w:rsid w:val="009C2B06"/>
    <w:rsid w:val="009D1762"/>
    <w:rsid w:val="009D4ED2"/>
    <w:rsid w:val="009D6F61"/>
    <w:rsid w:val="009D7EA8"/>
    <w:rsid w:val="009E0A39"/>
    <w:rsid w:val="009E1801"/>
    <w:rsid w:val="009E3D55"/>
    <w:rsid w:val="009E3DDA"/>
    <w:rsid w:val="009E5521"/>
    <w:rsid w:val="009E6504"/>
    <w:rsid w:val="009E6C97"/>
    <w:rsid w:val="009F0815"/>
    <w:rsid w:val="009F170D"/>
    <w:rsid w:val="009F5297"/>
    <w:rsid w:val="009F6769"/>
    <w:rsid w:val="00A00091"/>
    <w:rsid w:val="00A010B6"/>
    <w:rsid w:val="00A0233B"/>
    <w:rsid w:val="00A032C4"/>
    <w:rsid w:val="00A051DD"/>
    <w:rsid w:val="00A078C6"/>
    <w:rsid w:val="00A12765"/>
    <w:rsid w:val="00A1301F"/>
    <w:rsid w:val="00A13471"/>
    <w:rsid w:val="00A14E42"/>
    <w:rsid w:val="00A15495"/>
    <w:rsid w:val="00A2450A"/>
    <w:rsid w:val="00A249F4"/>
    <w:rsid w:val="00A24C21"/>
    <w:rsid w:val="00A25B07"/>
    <w:rsid w:val="00A3145C"/>
    <w:rsid w:val="00A327D5"/>
    <w:rsid w:val="00A35F0B"/>
    <w:rsid w:val="00A36D1B"/>
    <w:rsid w:val="00A37272"/>
    <w:rsid w:val="00A37E51"/>
    <w:rsid w:val="00A40A2E"/>
    <w:rsid w:val="00A42829"/>
    <w:rsid w:val="00A42CA2"/>
    <w:rsid w:val="00A43404"/>
    <w:rsid w:val="00A45F10"/>
    <w:rsid w:val="00A506B0"/>
    <w:rsid w:val="00A52B99"/>
    <w:rsid w:val="00A53F6D"/>
    <w:rsid w:val="00A5615D"/>
    <w:rsid w:val="00A5661D"/>
    <w:rsid w:val="00A571D4"/>
    <w:rsid w:val="00A63017"/>
    <w:rsid w:val="00A641E3"/>
    <w:rsid w:val="00A66194"/>
    <w:rsid w:val="00A67C38"/>
    <w:rsid w:val="00A70E27"/>
    <w:rsid w:val="00A714EC"/>
    <w:rsid w:val="00A71D5E"/>
    <w:rsid w:val="00A83751"/>
    <w:rsid w:val="00A90EC0"/>
    <w:rsid w:val="00A94A53"/>
    <w:rsid w:val="00A94B5F"/>
    <w:rsid w:val="00A957E6"/>
    <w:rsid w:val="00AA204A"/>
    <w:rsid w:val="00AA29DC"/>
    <w:rsid w:val="00AA47AD"/>
    <w:rsid w:val="00AA7976"/>
    <w:rsid w:val="00AB017D"/>
    <w:rsid w:val="00AB0D6E"/>
    <w:rsid w:val="00AB1438"/>
    <w:rsid w:val="00AB20A5"/>
    <w:rsid w:val="00AB2FA1"/>
    <w:rsid w:val="00AB38A5"/>
    <w:rsid w:val="00AB48F9"/>
    <w:rsid w:val="00AB4DC8"/>
    <w:rsid w:val="00AC254B"/>
    <w:rsid w:val="00AC39CA"/>
    <w:rsid w:val="00AC4F99"/>
    <w:rsid w:val="00AC67FF"/>
    <w:rsid w:val="00AD0295"/>
    <w:rsid w:val="00AD36EF"/>
    <w:rsid w:val="00AE40ED"/>
    <w:rsid w:val="00AE4688"/>
    <w:rsid w:val="00AE5301"/>
    <w:rsid w:val="00AE5C90"/>
    <w:rsid w:val="00AE6858"/>
    <w:rsid w:val="00AE6CAE"/>
    <w:rsid w:val="00AE770C"/>
    <w:rsid w:val="00AF0E67"/>
    <w:rsid w:val="00AF133C"/>
    <w:rsid w:val="00AF15EC"/>
    <w:rsid w:val="00AF1A5D"/>
    <w:rsid w:val="00AF1D4F"/>
    <w:rsid w:val="00AF5C08"/>
    <w:rsid w:val="00AF677C"/>
    <w:rsid w:val="00B00CBE"/>
    <w:rsid w:val="00B012D4"/>
    <w:rsid w:val="00B01F34"/>
    <w:rsid w:val="00B042F0"/>
    <w:rsid w:val="00B04341"/>
    <w:rsid w:val="00B04D8E"/>
    <w:rsid w:val="00B051D8"/>
    <w:rsid w:val="00B1165D"/>
    <w:rsid w:val="00B11D0C"/>
    <w:rsid w:val="00B14E88"/>
    <w:rsid w:val="00B14EC1"/>
    <w:rsid w:val="00B15F60"/>
    <w:rsid w:val="00B210C8"/>
    <w:rsid w:val="00B210F7"/>
    <w:rsid w:val="00B212EE"/>
    <w:rsid w:val="00B2161E"/>
    <w:rsid w:val="00B25138"/>
    <w:rsid w:val="00B25256"/>
    <w:rsid w:val="00B27242"/>
    <w:rsid w:val="00B3038D"/>
    <w:rsid w:val="00B3071E"/>
    <w:rsid w:val="00B332B7"/>
    <w:rsid w:val="00B33563"/>
    <w:rsid w:val="00B33BA4"/>
    <w:rsid w:val="00B34015"/>
    <w:rsid w:val="00B34E4B"/>
    <w:rsid w:val="00B35B50"/>
    <w:rsid w:val="00B44FF4"/>
    <w:rsid w:val="00B47810"/>
    <w:rsid w:val="00B52C63"/>
    <w:rsid w:val="00B547E9"/>
    <w:rsid w:val="00B64F3F"/>
    <w:rsid w:val="00B70E32"/>
    <w:rsid w:val="00B728F1"/>
    <w:rsid w:val="00B81996"/>
    <w:rsid w:val="00B85B5A"/>
    <w:rsid w:val="00B860EC"/>
    <w:rsid w:val="00B8671A"/>
    <w:rsid w:val="00B87611"/>
    <w:rsid w:val="00B907BC"/>
    <w:rsid w:val="00B90E43"/>
    <w:rsid w:val="00B943F7"/>
    <w:rsid w:val="00BA07E6"/>
    <w:rsid w:val="00BA0C1A"/>
    <w:rsid w:val="00BA1E4D"/>
    <w:rsid w:val="00BA2DFE"/>
    <w:rsid w:val="00BA524A"/>
    <w:rsid w:val="00BB1853"/>
    <w:rsid w:val="00BB43D2"/>
    <w:rsid w:val="00BB4953"/>
    <w:rsid w:val="00BB583A"/>
    <w:rsid w:val="00BB7D1E"/>
    <w:rsid w:val="00BC45F6"/>
    <w:rsid w:val="00BC4A7E"/>
    <w:rsid w:val="00BC5D54"/>
    <w:rsid w:val="00BC7DBF"/>
    <w:rsid w:val="00BC7F17"/>
    <w:rsid w:val="00BD386C"/>
    <w:rsid w:val="00BD413B"/>
    <w:rsid w:val="00BD51FF"/>
    <w:rsid w:val="00BD763A"/>
    <w:rsid w:val="00BD77D7"/>
    <w:rsid w:val="00BD7927"/>
    <w:rsid w:val="00BE503B"/>
    <w:rsid w:val="00BF3479"/>
    <w:rsid w:val="00BF45C9"/>
    <w:rsid w:val="00BF4CF5"/>
    <w:rsid w:val="00BF5B37"/>
    <w:rsid w:val="00BF6AA2"/>
    <w:rsid w:val="00BF7B9B"/>
    <w:rsid w:val="00BF7EE2"/>
    <w:rsid w:val="00C010F0"/>
    <w:rsid w:val="00C01166"/>
    <w:rsid w:val="00C013B1"/>
    <w:rsid w:val="00C01E41"/>
    <w:rsid w:val="00C03248"/>
    <w:rsid w:val="00C03254"/>
    <w:rsid w:val="00C04F08"/>
    <w:rsid w:val="00C066A1"/>
    <w:rsid w:val="00C070E3"/>
    <w:rsid w:val="00C07426"/>
    <w:rsid w:val="00C14E44"/>
    <w:rsid w:val="00C22C02"/>
    <w:rsid w:val="00C2382B"/>
    <w:rsid w:val="00C27C67"/>
    <w:rsid w:val="00C34198"/>
    <w:rsid w:val="00C35378"/>
    <w:rsid w:val="00C35B31"/>
    <w:rsid w:val="00C3627B"/>
    <w:rsid w:val="00C42824"/>
    <w:rsid w:val="00C4546D"/>
    <w:rsid w:val="00C46748"/>
    <w:rsid w:val="00C468EC"/>
    <w:rsid w:val="00C5018A"/>
    <w:rsid w:val="00C52063"/>
    <w:rsid w:val="00C539DD"/>
    <w:rsid w:val="00C551C7"/>
    <w:rsid w:val="00C61DA4"/>
    <w:rsid w:val="00C623A6"/>
    <w:rsid w:val="00C715CB"/>
    <w:rsid w:val="00C71D35"/>
    <w:rsid w:val="00C74209"/>
    <w:rsid w:val="00C7455C"/>
    <w:rsid w:val="00C75C0E"/>
    <w:rsid w:val="00C77B26"/>
    <w:rsid w:val="00C846E0"/>
    <w:rsid w:val="00C85634"/>
    <w:rsid w:val="00C85D6D"/>
    <w:rsid w:val="00C87957"/>
    <w:rsid w:val="00C87C8C"/>
    <w:rsid w:val="00C94E95"/>
    <w:rsid w:val="00C9535F"/>
    <w:rsid w:val="00C96224"/>
    <w:rsid w:val="00C9672B"/>
    <w:rsid w:val="00CA15B4"/>
    <w:rsid w:val="00CA1E89"/>
    <w:rsid w:val="00CA3E8E"/>
    <w:rsid w:val="00CA4854"/>
    <w:rsid w:val="00CA5B9E"/>
    <w:rsid w:val="00CA7708"/>
    <w:rsid w:val="00CB0E2D"/>
    <w:rsid w:val="00CB2C77"/>
    <w:rsid w:val="00CB3C0A"/>
    <w:rsid w:val="00CB5697"/>
    <w:rsid w:val="00CC125B"/>
    <w:rsid w:val="00CC2A06"/>
    <w:rsid w:val="00CC4517"/>
    <w:rsid w:val="00CD1441"/>
    <w:rsid w:val="00CD20F0"/>
    <w:rsid w:val="00CD3220"/>
    <w:rsid w:val="00CD3BA5"/>
    <w:rsid w:val="00CD3EF7"/>
    <w:rsid w:val="00CD5B50"/>
    <w:rsid w:val="00CE1D0F"/>
    <w:rsid w:val="00CE465F"/>
    <w:rsid w:val="00CF0617"/>
    <w:rsid w:val="00CF06F9"/>
    <w:rsid w:val="00CF09CA"/>
    <w:rsid w:val="00CF2E42"/>
    <w:rsid w:val="00CF34AC"/>
    <w:rsid w:val="00CF3C6B"/>
    <w:rsid w:val="00CF48C4"/>
    <w:rsid w:val="00CF53C7"/>
    <w:rsid w:val="00CF5D72"/>
    <w:rsid w:val="00CF6ACC"/>
    <w:rsid w:val="00D0168F"/>
    <w:rsid w:val="00D03697"/>
    <w:rsid w:val="00D03E3A"/>
    <w:rsid w:val="00D07141"/>
    <w:rsid w:val="00D171CC"/>
    <w:rsid w:val="00D217BE"/>
    <w:rsid w:val="00D21905"/>
    <w:rsid w:val="00D21C42"/>
    <w:rsid w:val="00D26F1A"/>
    <w:rsid w:val="00D3523C"/>
    <w:rsid w:val="00D367C6"/>
    <w:rsid w:val="00D37BEF"/>
    <w:rsid w:val="00D37C82"/>
    <w:rsid w:val="00D42002"/>
    <w:rsid w:val="00D43FF6"/>
    <w:rsid w:val="00D4417B"/>
    <w:rsid w:val="00D4417C"/>
    <w:rsid w:val="00D44A43"/>
    <w:rsid w:val="00D45F06"/>
    <w:rsid w:val="00D46837"/>
    <w:rsid w:val="00D472DF"/>
    <w:rsid w:val="00D52276"/>
    <w:rsid w:val="00D5386E"/>
    <w:rsid w:val="00D55933"/>
    <w:rsid w:val="00D56DDD"/>
    <w:rsid w:val="00D60698"/>
    <w:rsid w:val="00D62E98"/>
    <w:rsid w:val="00D642B6"/>
    <w:rsid w:val="00D64CF1"/>
    <w:rsid w:val="00D663D5"/>
    <w:rsid w:val="00D66A4C"/>
    <w:rsid w:val="00D70BF4"/>
    <w:rsid w:val="00D70DB9"/>
    <w:rsid w:val="00D714B6"/>
    <w:rsid w:val="00D72B70"/>
    <w:rsid w:val="00D75320"/>
    <w:rsid w:val="00D76714"/>
    <w:rsid w:val="00D816E2"/>
    <w:rsid w:val="00D866C0"/>
    <w:rsid w:val="00D86E2B"/>
    <w:rsid w:val="00D907FD"/>
    <w:rsid w:val="00D90B04"/>
    <w:rsid w:val="00D90F9E"/>
    <w:rsid w:val="00D93D09"/>
    <w:rsid w:val="00DA1BCE"/>
    <w:rsid w:val="00DA3D30"/>
    <w:rsid w:val="00DA5801"/>
    <w:rsid w:val="00DA67C4"/>
    <w:rsid w:val="00DA6C8E"/>
    <w:rsid w:val="00DB2737"/>
    <w:rsid w:val="00DB4837"/>
    <w:rsid w:val="00DB48A6"/>
    <w:rsid w:val="00DB614A"/>
    <w:rsid w:val="00DB70F8"/>
    <w:rsid w:val="00DC31CD"/>
    <w:rsid w:val="00DC7027"/>
    <w:rsid w:val="00DD138D"/>
    <w:rsid w:val="00DD3C02"/>
    <w:rsid w:val="00DD7C13"/>
    <w:rsid w:val="00DE01C6"/>
    <w:rsid w:val="00DE0239"/>
    <w:rsid w:val="00DE0550"/>
    <w:rsid w:val="00DE18D0"/>
    <w:rsid w:val="00DE398C"/>
    <w:rsid w:val="00DF0A7C"/>
    <w:rsid w:val="00DF4CDA"/>
    <w:rsid w:val="00DF79F0"/>
    <w:rsid w:val="00E00BFB"/>
    <w:rsid w:val="00E0309B"/>
    <w:rsid w:val="00E05824"/>
    <w:rsid w:val="00E0617B"/>
    <w:rsid w:val="00E07C00"/>
    <w:rsid w:val="00E119E7"/>
    <w:rsid w:val="00E13681"/>
    <w:rsid w:val="00E156B2"/>
    <w:rsid w:val="00E1674D"/>
    <w:rsid w:val="00E17562"/>
    <w:rsid w:val="00E21CF8"/>
    <w:rsid w:val="00E23481"/>
    <w:rsid w:val="00E25EF1"/>
    <w:rsid w:val="00E26AB6"/>
    <w:rsid w:val="00E309A4"/>
    <w:rsid w:val="00E324FB"/>
    <w:rsid w:val="00E33C3C"/>
    <w:rsid w:val="00E34304"/>
    <w:rsid w:val="00E352EA"/>
    <w:rsid w:val="00E455C4"/>
    <w:rsid w:val="00E50B41"/>
    <w:rsid w:val="00E52723"/>
    <w:rsid w:val="00E53214"/>
    <w:rsid w:val="00E55553"/>
    <w:rsid w:val="00E55993"/>
    <w:rsid w:val="00E574EA"/>
    <w:rsid w:val="00E620F1"/>
    <w:rsid w:val="00E649C5"/>
    <w:rsid w:val="00E65BEA"/>
    <w:rsid w:val="00E679B6"/>
    <w:rsid w:val="00E67A39"/>
    <w:rsid w:val="00E704C8"/>
    <w:rsid w:val="00E70D4E"/>
    <w:rsid w:val="00E72CD0"/>
    <w:rsid w:val="00E75AB8"/>
    <w:rsid w:val="00E76CEC"/>
    <w:rsid w:val="00E81F64"/>
    <w:rsid w:val="00E827DE"/>
    <w:rsid w:val="00E854E3"/>
    <w:rsid w:val="00E906CC"/>
    <w:rsid w:val="00E915EA"/>
    <w:rsid w:val="00E919F1"/>
    <w:rsid w:val="00E94BA9"/>
    <w:rsid w:val="00E96848"/>
    <w:rsid w:val="00E969DD"/>
    <w:rsid w:val="00EA2AC5"/>
    <w:rsid w:val="00EA4F81"/>
    <w:rsid w:val="00EA542A"/>
    <w:rsid w:val="00EB09A1"/>
    <w:rsid w:val="00EB269C"/>
    <w:rsid w:val="00EB3DDF"/>
    <w:rsid w:val="00EB53D8"/>
    <w:rsid w:val="00EC03B3"/>
    <w:rsid w:val="00EC1109"/>
    <w:rsid w:val="00EC294F"/>
    <w:rsid w:val="00EC2D8A"/>
    <w:rsid w:val="00EC5583"/>
    <w:rsid w:val="00ED1480"/>
    <w:rsid w:val="00ED2578"/>
    <w:rsid w:val="00ED5832"/>
    <w:rsid w:val="00ED5CC5"/>
    <w:rsid w:val="00EE33B4"/>
    <w:rsid w:val="00EE4F30"/>
    <w:rsid w:val="00EE5973"/>
    <w:rsid w:val="00EE63CD"/>
    <w:rsid w:val="00EE6E2F"/>
    <w:rsid w:val="00EF06DA"/>
    <w:rsid w:val="00EF3BFE"/>
    <w:rsid w:val="00EF3C21"/>
    <w:rsid w:val="00EF4145"/>
    <w:rsid w:val="00EF4412"/>
    <w:rsid w:val="00EF47FE"/>
    <w:rsid w:val="00EF549D"/>
    <w:rsid w:val="00EF59C4"/>
    <w:rsid w:val="00EF5CAA"/>
    <w:rsid w:val="00EF7CAF"/>
    <w:rsid w:val="00F047C1"/>
    <w:rsid w:val="00F05424"/>
    <w:rsid w:val="00F05C89"/>
    <w:rsid w:val="00F107B0"/>
    <w:rsid w:val="00F12D39"/>
    <w:rsid w:val="00F12F86"/>
    <w:rsid w:val="00F15ECD"/>
    <w:rsid w:val="00F16107"/>
    <w:rsid w:val="00F23850"/>
    <w:rsid w:val="00F26A39"/>
    <w:rsid w:val="00F27399"/>
    <w:rsid w:val="00F30C07"/>
    <w:rsid w:val="00F32788"/>
    <w:rsid w:val="00F32F81"/>
    <w:rsid w:val="00F34D99"/>
    <w:rsid w:val="00F359C0"/>
    <w:rsid w:val="00F375AE"/>
    <w:rsid w:val="00F4112A"/>
    <w:rsid w:val="00F422A2"/>
    <w:rsid w:val="00F42424"/>
    <w:rsid w:val="00F43581"/>
    <w:rsid w:val="00F436F1"/>
    <w:rsid w:val="00F43F55"/>
    <w:rsid w:val="00F448FF"/>
    <w:rsid w:val="00F44D7B"/>
    <w:rsid w:val="00F45B6E"/>
    <w:rsid w:val="00F467DE"/>
    <w:rsid w:val="00F4738B"/>
    <w:rsid w:val="00F514C4"/>
    <w:rsid w:val="00F55F11"/>
    <w:rsid w:val="00F56560"/>
    <w:rsid w:val="00F604ED"/>
    <w:rsid w:val="00F66EFE"/>
    <w:rsid w:val="00F70110"/>
    <w:rsid w:val="00F706E6"/>
    <w:rsid w:val="00F711B0"/>
    <w:rsid w:val="00F76A0A"/>
    <w:rsid w:val="00F77B7C"/>
    <w:rsid w:val="00F80F44"/>
    <w:rsid w:val="00F826A2"/>
    <w:rsid w:val="00F839C9"/>
    <w:rsid w:val="00F849E7"/>
    <w:rsid w:val="00F91DF7"/>
    <w:rsid w:val="00F946C5"/>
    <w:rsid w:val="00F94CDC"/>
    <w:rsid w:val="00F96287"/>
    <w:rsid w:val="00FA0186"/>
    <w:rsid w:val="00FA07E0"/>
    <w:rsid w:val="00FA6C0D"/>
    <w:rsid w:val="00FB1D90"/>
    <w:rsid w:val="00FB3766"/>
    <w:rsid w:val="00FB379C"/>
    <w:rsid w:val="00FB6118"/>
    <w:rsid w:val="00FB6670"/>
    <w:rsid w:val="00FC150F"/>
    <w:rsid w:val="00FC1F0C"/>
    <w:rsid w:val="00FC2C01"/>
    <w:rsid w:val="00FC374A"/>
    <w:rsid w:val="00FC473F"/>
    <w:rsid w:val="00FC5F70"/>
    <w:rsid w:val="00FD2210"/>
    <w:rsid w:val="00FD37A4"/>
    <w:rsid w:val="00FD3FDD"/>
    <w:rsid w:val="00FD52ED"/>
    <w:rsid w:val="00FD656E"/>
    <w:rsid w:val="00FD743D"/>
    <w:rsid w:val="00FD75B1"/>
    <w:rsid w:val="00FE1C08"/>
    <w:rsid w:val="00FE6086"/>
    <w:rsid w:val="00FE7BD4"/>
    <w:rsid w:val="00FF5DD9"/>
    <w:rsid w:val="00FF6F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F8D5991"/>
  <w15:docId w15:val="{91348809-CA73-4709-BC74-FEFD31F93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25307F"/>
    <w:rPr>
      <w:sz w:val="24"/>
      <w:szCs w:val="24"/>
    </w:rPr>
  </w:style>
  <w:style w:type="paragraph" w:styleId="Nadpis1">
    <w:name w:val="heading 1"/>
    <w:basedOn w:val="Normln"/>
    <w:next w:val="Normln"/>
    <w:qFormat/>
    <w:rsid w:val="00DA1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DA1BC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qFormat/>
    <w:rsid w:val="00DA1BCE"/>
    <w:pPr>
      <w:keepNext/>
      <w:spacing w:before="240" w:after="60"/>
      <w:jc w:val="both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DA1BC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qFormat/>
    <w:rsid w:val="00DA1BCE"/>
    <w:pPr>
      <w:spacing w:before="240" w:after="60"/>
      <w:outlineLvl w:val="6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E527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E52723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E527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E52723"/>
  </w:style>
  <w:style w:type="character" w:styleId="Hypertextovodkaz">
    <w:name w:val="Hyperlink"/>
    <w:basedOn w:val="Standardnpsmoodstavce"/>
    <w:rsid w:val="00894598"/>
    <w:rPr>
      <w:color w:val="0000FF"/>
      <w:u w:val="single"/>
    </w:rPr>
  </w:style>
  <w:style w:type="paragraph" w:customStyle="1" w:styleId="Obsahtabulky">
    <w:name w:val="Obsah tabulky"/>
    <w:basedOn w:val="Normln"/>
    <w:rsid w:val="00894598"/>
    <w:pPr>
      <w:widowControl w:val="0"/>
      <w:suppressLineNumbers/>
      <w:suppressAutoHyphens/>
    </w:pPr>
    <w:rPr>
      <w:rFonts w:eastAsia="Lucida Sans Unicode"/>
      <w:kern w:val="1"/>
    </w:rPr>
  </w:style>
  <w:style w:type="paragraph" w:customStyle="1" w:styleId="Zkladntext22">
    <w:name w:val="Základní text 22"/>
    <w:basedOn w:val="Normln"/>
    <w:rsid w:val="00DA1BCE"/>
    <w:pPr>
      <w:widowControl w:val="0"/>
      <w:suppressAutoHyphens/>
    </w:pPr>
    <w:rPr>
      <w:rFonts w:eastAsia="Lucida Sans Unicode"/>
      <w:lang w:eastAsia="ar-SA"/>
    </w:rPr>
  </w:style>
  <w:style w:type="paragraph" w:customStyle="1" w:styleId="Zkladntext23">
    <w:name w:val="Základní text 23"/>
    <w:basedOn w:val="Normln"/>
    <w:rsid w:val="00DA1BCE"/>
    <w:pPr>
      <w:widowControl w:val="0"/>
      <w:suppressAutoHyphens/>
      <w:spacing w:after="120" w:line="480" w:lineRule="auto"/>
    </w:pPr>
    <w:rPr>
      <w:rFonts w:eastAsia="Lucida Sans Unicode"/>
      <w:lang w:eastAsia="ar-SA"/>
    </w:rPr>
  </w:style>
  <w:style w:type="paragraph" w:customStyle="1" w:styleId="Zkladntext31">
    <w:name w:val="Základní text 31"/>
    <w:basedOn w:val="Normln"/>
    <w:rsid w:val="00DA1BCE"/>
    <w:pPr>
      <w:widowControl w:val="0"/>
      <w:suppressAutoHyphens/>
      <w:jc w:val="both"/>
    </w:pPr>
    <w:rPr>
      <w:rFonts w:eastAsia="Lucida Sans Unicode"/>
      <w:color w:val="FF0000"/>
      <w:lang w:eastAsia="ar-SA"/>
    </w:rPr>
  </w:style>
  <w:style w:type="character" w:styleId="Sledovanodkaz">
    <w:name w:val="FollowedHyperlink"/>
    <w:basedOn w:val="Standardnpsmoodstavce"/>
    <w:rsid w:val="003412EA"/>
    <w:rPr>
      <w:color w:val="800080"/>
      <w:u w:val="single"/>
    </w:rPr>
  </w:style>
  <w:style w:type="paragraph" w:customStyle="1" w:styleId="Nadpis20">
    <w:name w:val="Nadpis2"/>
    <w:basedOn w:val="Nadpis1"/>
    <w:rsid w:val="003412EA"/>
    <w:pPr>
      <w:keepNext w:val="0"/>
      <w:widowControl w:val="0"/>
      <w:overflowPunct w:val="0"/>
      <w:autoSpaceDE w:val="0"/>
      <w:autoSpaceDN w:val="0"/>
      <w:adjustRightInd w:val="0"/>
      <w:spacing w:before="0" w:after="0"/>
      <w:jc w:val="center"/>
      <w:textAlignment w:val="baseline"/>
      <w:outlineLvl w:val="9"/>
    </w:pPr>
    <w:rPr>
      <w:kern w:val="28"/>
      <w:sz w:val="24"/>
      <w:szCs w:val="24"/>
    </w:rPr>
  </w:style>
  <w:style w:type="paragraph" w:customStyle="1" w:styleId="Paragraf">
    <w:name w:val="Paragraf"/>
    <w:basedOn w:val="Normln"/>
    <w:rsid w:val="003412EA"/>
    <w:pPr>
      <w:keepNext/>
      <w:widowControl w:val="0"/>
      <w:overflowPunct w:val="0"/>
      <w:autoSpaceDE w:val="0"/>
      <w:autoSpaceDN w:val="0"/>
      <w:adjustRightInd w:val="0"/>
      <w:spacing w:before="240" w:line="240" w:lineRule="atLeast"/>
      <w:jc w:val="center"/>
      <w:textAlignment w:val="baseline"/>
    </w:pPr>
    <w:rPr>
      <w:rFonts w:ascii="Arial" w:hAnsi="Arial" w:cs="Arial"/>
      <w:b/>
      <w:bCs/>
    </w:rPr>
  </w:style>
  <w:style w:type="paragraph" w:customStyle="1" w:styleId="normalodsazene3">
    <w:name w:val="normalodsazene3"/>
    <w:basedOn w:val="Normln"/>
    <w:rsid w:val="003412EA"/>
    <w:pPr>
      <w:spacing w:before="30" w:after="75"/>
      <w:jc w:val="both"/>
    </w:pPr>
    <w:rPr>
      <w:rFonts w:ascii="MS Sans Serif" w:hAnsi="MS Sans Serif"/>
      <w:color w:val="585858"/>
      <w:sz w:val="26"/>
      <w:szCs w:val="26"/>
    </w:rPr>
  </w:style>
  <w:style w:type="paragraph" w:styleId="Prosttext">
    <w:name w:val="Plain Text"/>
    <w:basedOn w:val="Normln"/>
    <w:rsid w:val="003412EA"/>
    <w:rPr>
      <w:rFonts w:ascii="Courier New" w:hAnsi="Courier New" w:cs="Courier New"/>
      <w:sz w:val="20"/>
      <w:szCs w:val="20"/>
    </w:rPr>
  </w:style>
  <w:style w:type="paragraph" w:customStyle="1" w:styleId="Zkladntext21">
    <w:name w:val="Základní text 21"/>
    <w:basedOn w:val="Normln"/>
    <w:rsid w:val="003412EA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Zkladntext2">
    <w:name w:val="Body Text 2"/>
    <w:basedOn w:val="Normln"/>
    <w:link w:val="Zkladntext2Char"/>
    <w:unhideWhenUsed/>
    <w:rsid w:val="003412EA"/>
    <w:pPr>
      <w:spacing w:after="120" w:line="480" w:lineRule="auto"/>
      <w:jc w:val="both"/>
    </w:pPr>
    <w:rPr>
      <w:rFonts w:ascii="Arial" w:hAnsi="Arial" w:cs="Arial"/>
    </w:rPr>
  </w:style>
  <w:style w:type="character" w:customStyle="1" w:styleId="Zkladntext2Char">
    <w:name w:val="Základní text 2 Char"/>
    <w:basedOn w:val="Standardnpsmoodstavce"/>
    <w:link w:val="Zkladntext2"/>
    <w:rsid w:val="003412EA"/>
    <w:rPr>
      <w:rFonts w:ascii="Arial" w:hAnsi="Arial" w:cs="Arial"/>
      <w:sz w:val="24"/>
      <w:szCs w:val="24"/>
      <w:lang w:val="cs-CZ" w:eastAsia="cs-CZ" w:bidi="ar-SA"/>
    </w:rPr>
  </w:style>
  <w:style w:type="paragraph" w:customStyle="1" w:styleId="TPOZhlav">
    <w:name w:val="TPO Záhlaví"/>
    <w:basedOn w:val="Normln"/>
    <w:rsid w:val="003412EA"/>
    <w:pPr>
      <w:tabs>
        <w:tab w:val="center" w:pos="4536"/>
        <w:tab w:val="right" w:pos="9639"/>
      </w:tabs>
      <w:jc w:val="both"/>
    </w:pPr>
    <w:rPr>
      <w:szCs w:val="20"/>
    </w:rPr>
  </w:style>
  <w:style w:type="paragraph" w:customStyle="1" w:styleId="NormlnCalibri">
    <w:name w:val="Normální + Calibri"/>
    <w:aliases w:val="11 b.,Vlevo:  0,32 cm"/>
    <w:basedOn w:val="Normln"/>
    <w:rsid w:val="008D50D8"/>
  </w:style>
  <w:style w:type="paragraph" w:customStyle="1" w:styleId="l5">
    <w:name w:val="l5"/>
    <w:basedOn w:val="Normln"/>
    <w:rsid w:val="00991103"/>
    <w:pPr>
      <w:spacing w:before="100" w:beforeAutospacing="1" w:after="100" w:afterAutospacing="1"/>
    </w:pPr>
  </w:style>
  <w:style w:type="character" w:styleId="PromnnHTML">
    <w:name w:val="HTML Variable"/>
    <w:basedOn w:val="Standardnpsmoodstavce"/>
    <w:uiPriority w:val="99"/>
    <w:unhideWhenUsed/>
    <w:rsid w:val="00991103"/>
    <w:rPr>
      <w:i/>
      <w:iCs/>
    </w:rPr>
  </w:style>
  <w:style w:type="paragraph" w:customStyle="1" w:styleId="l4">
    <w:name w:val="l4"/>
    <w:basedOn w:val="Normln"/>
    <w:rsid w:val="00991103"/>
    <w:pPr>
      <w:spacing w:before="100" w:beforeAutospacing="1" w:after="100" w:afterAutospacing="1"/>
    </w:pPr>
  </w:style>
  <w:style w:type="paragraph" w:customStyle="1" w:styleId="l6">
    <w:name w:val="l6"/>
    <w:basedOn w:val="Normln"/>
    <w:rsid w:val="00991103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CD3EF7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0973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4F718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7</Pages>
  <Words>1787</Words>
  <Characters>10548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</vt:lpstr>
    </vt:vector>
  </TitlesOfParts>
  <Company/>
  <LinksUpToDate>false</LinksUpToDate>
  <CharactersWithSpaces>12311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Jan Lukeš</dc:creator>
  <cp:lastModifiedBy>Ali Shtop</cp:lastModifiedBy>
  <cp:revision>86</cp:revision>
  <cp:lastPrinted>2021-08-17T07:24:00Z</cp:lastPrinted>
  <dcterms:created xsi:type="dcterms:W3CDTF">2021-10-06T08:26:00Z</dcterms:created>
  <dcterms:modified xsi:type="dcterms:W3CDTF">2025-03-11T09:46:00Z</dcterms:modified>
</cp:coreProperties>
</file>